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FD" w:rsidRPr="004110FD" w:rsidRDefault="004110FD" w:rsidP="004110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NewRomanPS-BoldMT"/>
          <w:b/>
          <w:bCs/>
          <w:sz w:val="24"/>
          <w:szCs w:val="24"/>
        </w:rPr>
      </w:pPr>
      <w:r w:rsidRPr="004110FD">
        <w:rPr>
          <w:rFonts w:ascii="Helvetica" w:hAnsi="Helvetica" w:cs="TimesNewRomanPS-BoldMT"/>
          <w:b/>
          <w:bCs/>
          <w:sz w:val="24"/>
          <w:szCs w:val="24"/>
        </w:rPr>
        <w:t>ED 3501 Alberta Program of Studies Overview:</w:t>
      </w:r>
    </w:p>
    <w:p w:rsidR="004110FD" w:rsidRPr="004110FD" w:rsidRDefault="004110FD" w:rsidP="004110FD">
      <w:pPr>
        <w:spacing w:after="0"/>
        <w:jc w:val="center"/>
        <w:rPr>
          <w:rFonts w:ascii="Helvetica" w:hAnsi="Helvetica" w:cs="Helvetica-Bold"/>
          <w:b/>
          <w:bCs/>
          <w:sz w:val="36"/>
          <w:szCs w:val="36"/>
        </w:rPr>
      </w:pPr>
      <w:r w:rsidRPr="004110FD">
        <w:rPr>
          <w:rFonts w:ascii="Helvetica" w:hAnsi="Helvetica" w:cs="Helvetica-Bold"/>
          <w:b/>
          <w:bCs/>
          <w:sz w:val="36"/>
          <w:szCs w:val="36"/>
        </w:rPr>
        <w:t>English Language Arts</w:t>
      </w:r>
    </w:p>
    <w:p w:rsidR="004110FD" w:rsidRDefault="004110FD" w:rsidP="004110FD">
      <w:pPr>
        <w:spacing w:after="0"/>
        <w:jc w:val="center"/>
        <w:rPr>
          <w:rFonts w:ascii="Helvetica" w:hAnsi="Helvetica" w:cs="Helvetica-Bold"/>
          <w:bCs/>
          <w:sz w:val="24"/>
          <w:szCs w:val="24"/>
        </w:rPr>
      </w:pPr>
      <w:r w:rsidRPr="004110FD">
        <w:rPr>
          <w:rFonts w:ascii="Helvetica" w:hAnsi="Helvetica" w:cs="Helvetica-Bold"/>
          <w:bCs/>
          <w:sz w:val="24"/>
          <w:szCs w:val="24"/>
        </w:rPr>
        <w:t xml:space="preserve">By: Katherine </w:t>
      </w:r>
      <w:proofErr w:type="spellStart"/>
      <w:r w:rsidRPr="004110FD">
        <w:rPr>
          <w:rFonts w:ascii="Helvetica" w:hAnsi="Helvetica" w:cs="Helvetica-Bold"/>
          <w:bCs/>
          <w:sz w:val="24"/>
          <w:szCs w:val="24"/>
        </w:rPr>
        <w:t>Abella</w:t>
      </w:r>
      <w:proofErr w:type="spellEnd"/>
    </w:p>
    <w:p w:rsidR="004110FD" w:rsidRDefault="004110FD" w:rsidP="004110FD">
      <w:pPr>
        <w:spacing w:after="0"/>
        <w:rPr>
          <w:rFonts w:ascii="Helvetica" w:hAnsi="Helvetica" w:cs="Helvetica-Bold"/>
          <w:bCs/>
          <w:sz w:val="24"/>
          <w:szCs w:val="24"/>
        </w:rPr>
      </w:pPr>
    </w:p>
    <w:p w:rsidR="004110FD" w:rsidRDefault="004110FD" w:rsidP="004110FD">
      <w:pPr>
        <w:spacing w:after="0"/>
        <w:rPr>
          <w:rFonts w:ascii="Helvetica" w:hAnsi="Helvetica" w:cs="Helvetica-Bold"/>
          <w:bCs/>
          <w:sz w:val="24"/>
          <w:szCs w:val="24"/>
          <w:u w:val="single"/>
        </w:rPr>
      </w:pPr>
      <w:r w:rsidRPr="004110FD">
        <w:rPr>
          <w:rFonts w:ascii="Helvetica" w:hAnsi="Helvetica" w:cs="Helvetica-Bold"/>
          <w:bCs/>
          <w:sz w:val="24"/>
          <w:szCs w:val="24"/>
          <w:u w:val="single"/>
        </w:rPr>
        <w:t xml:space="preserve">Main Ideas/Themes  </w:t>
      </w:r>
    </w:p>
    <w:p w:rsidR="004110FD" w:rsidRDefault="004110FD" w:rsidP="004110FD">
      <w:pPr>
        <w:spacing w:after="0"/>
        <w:rPr>
          <w:rFonts w:ascii="Helvetica" w:hAnsi="Helvetica" w:cs="Helvetica-Bold"/>
          <w:bCs/>
          <w:sz w:val="24"/>
          <w:szCs w:val="24"/>
          <w:u w:val="single"/>
        </w:rPr>
      </w:pPr>
    </w:p>
    <w:p w:rsidR="004110FD" w:rsidRDefault="004110FD" w:rsidP="004110FD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-Bold"/>
          <w:bCs/>
          <w:sz w:val="24"/>
          <w:szCs w:val="24"/>
        </w:rPr>
      </w:pPr>
      <w:r w:rsidRPr="004110FD">
        <w:rPr>
          <w:rFonts w:ascii="Helvetica" w:hAnsi="Helvetica" w:cs="Helvetica-Bold"/>
          <w:bCs/>
          <w:sz w:val="24"/>
          <w:szCs w:val="24"/>
        </w:rPr>
        <w:t>The English Language Arts</w:t>
      </w:r>
      <w:r>
        <w:rPr>
          <w:rFonts w:ascii="Helvetica" w:hAnsi="Helvetica" w:cs="Helvetica-Bold"/>
          <w:bCs/>
          <w:sz w:val="24"/>
          <w:szCs w:val="24"/>
        </w:rPr>
        <w:t xml:space="preserve"> (ELA)</w:t>
      </w:r>
      <w:r w:rsidRPr="004110FD">
        <w:rPr>
          <w:rFonts w:ascii="Helvetica" w:hAnsi="Helvetica" w:cs="Helvetica-Bold"/>
          <w:bCs/>
          <w:sz w:val="24"/>
          <w:szCs w:val="24"/>
        </w:rPr>
        <w:t xml:space="preserve"> Program of Studies recognizes how language is the </w:t>
      </w:r>
      <w:r>
        <w:rPr>
          <w:rFonts w:ascii="Helvetica" w:hAnsi="Helvetica" w:cs="Helvetica-Bold"/>
          <w:bCs/>
          <w:sz w:val="24"/>
          <w:szCs w:val="24"/>
        </w:rPr>
        <w:t>means</w:t>
      </w:r>
      <w:r w:rsidRPr="004110FD">
        <w:rPr>
          <w:rFonts w:ascii="Helvetica" w:hAnsi="Helvetica" w:cs="Helvetica-Bold"/>
          <w:bCs/>
          <w:sz w:val="24"/>
          <w:szCs w:val="24"/>
        </w:rPr>
        <w:t xml:space="preserve"> of all communication and </w:t>
      </w:r>
      <w:r>
        <w:rPr>
          <w:rFonts w:ascii="Helvetica" w:hAnsi="Helvetica" w:cs="Helvetica-Bold"/>
          <w:bCs/>
          <w:sz w:val="24"/>
          <w:szCs w:val="24"/>
        </w:rPr>
        <w:t xml:space="preserve">primary medium of </w:t>
      </w:r>
      <w:r w:rsidRPr="004110FD">
        <w:rPr>
          <w:rFonts w:ascii="Helvetica" w:hAnsi="Helvetica" w:cs="Helvetica-Bold"/>
          <w:bCs/>
          <w:sz w:val="24"/>
          <w:szCs w:val="24"/>
        </w:rPr>
        <w:t>thought</w:t>
      </w:r>
    </w:p>
    <w:p w:rsidR="004110FD" w:rsidRPr="004110FD" w:rsidRDefault="004110FD" w:rsidP="004110FD">
      <w:pPr>
        <w:pStyle w:val="ListParagraph"/>
        <w:spacing w:after="0"/>
        <w:rPr>
          <w:rFonts w:ascii="Helvetica" w:hAnsi="Helvetica" w:cs="Helvetica-Bold"/>
          <w:bCs/>
          <w:sz w:val="24"/>
          <w:szCs w:val="24"/>
        </w:rPr>
      </w:pPr>
    </w:p>
    <w:p w:rsidR="004110FD" w:rsidRDefault="004110FD" w:rsidP="004110FD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-Bold"/>
          <w:bCs/>
          <w:sz w:val="24"/>
          <w:szCs w:val="24"/>
        </w:rPr>
      </w:pPr>
      <w:r w:rsidRPr="004110FD">
        <w:rPr>
          <w:rFonts w:ascii="Helvetica" w:hAnsi="Helvetica" w:cs="Helvetica-Bold"/>
          <w:bCs/>
          <w:sz w:val="24"/>
          <w:szCs w:val="24"/>
        </w:rPr>
        <w:t>Thinking, learning and language are interrelated.</w:t>
      </w:r>
      <w:r w:rsidRPr="004110FD">
        <w:t xml:space="preserve"> </w:t>
      </w:r>
      <w:r w:rsidRPr="004110FD">
        <w:rPr>
          <w:rFonts w:ascii="Helvetica" w:hAnsi="Helvetica" w:cs="Helvetica-Bold"/>
          <w:bCs/>
          <w:sz w:val="24"/>
          <w:szCs w:val="24"/>
        </w:rPr>
        <w:t>From Kindergarten to Grade 12, students use</w:t>
      </w:r>
      <w:r>
        <w:rPr>
          <w:rFonts w:ascii="Helvetica" w:hAnsi="Helvetica" w:cs="Helvetica-Bold"/>
          <w:bCs/>
          <w:sz w:val="24"/>
          <w:szCs w:val="24"/>
        </w:rPr>
        <w:t xml:space="preserve"> language to understand </w:t>
      </w:r>
      <w:r w:rsidRPr="004110FD">
        <w:rPr>
          <w:rFonts w:ascii="Helvetica" w:hAnsi="Helvetica" w:cs="Helvetica-Bold"/>
          <w:bCs/>
          <w:sz w:val="24"/>
          <w:szCs w:val="24"/>
        </w:rPr>
        <w:t>their</w:t>
      </w:r>
      <w:r>
        <w:rPr>
          <w:rFonts w:ascii="Helvetica" w:hAnsi="Helvetica" w:cs="Helvetica-Bold"/>
          <w:bCs/>
          <w:sz w:val="24"/>
          <w:szCs w:val="24"/>
        </w:rPr>
        <w:t xml:space="preserve"> world and communicate within it</w:t>
      </w:r>
    </w:p>
    <w:p w:rsidR="004110FD" w:rsidRPr="004110FD" w:rsidRDefault="004110FD" w:rsidP="004110FD">
      <w:pPr>
        <w:pStyle w:val="ListParagraph"/>
        <w:rPr>
          <w:rFonts w:ascii="Helvetica" w:hAnsi="Helvetica" w:cs="Helvetica-Bold"/>
          <w:bCs/>
          <w:sz w:val="24"/>
          <w:szCs w:val="24"/>
        </w:rPr>
      </w:pPr>
    </w:p>
    <w:p w:rsidR="004110FD" w:rsidRPr="004110FD" w:rsidRDefault="004110FD" w:rsidP="004110FD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-Bold"/>
          <w:bCs/>
          <w:sz w:val="24"/>
          <w:szCs w:val="24"/>
        </w:rPr>
      </w:pPr>
      <w:r>
        <w:rPr>
          <w:rFonts w:ascii="Helvetica" w:hAnsi="Helvetica" w:cs="Helvetica-Bold"/>
          <w:bCs/>
          <w:sz w:val="24"/>
          <w:szCs w:val="24"/>
        </w:rPr>
        <w:t xml:space="preserve">This is why the aim </w:t>
      </w:r>
      <w:r w:rsidRPr="004110FD">
        <w:rPr>
          <w:rFonts w:ascii="Helvetica" w:hAnsi="Helvetica" w:cs="Helvetica-Bold"/>
          <w:bCs/>
          <w:sz w:val="24"/>
          <w:szCs w:val="24"/>
        </w:rPr>
        <w:t>of English language arts is to enable each student to und</w:t>
      </w:r>
      <w:r>
        <w:rPr>
          <w:rFonts w:ascii="Helvetica" w:hAnsi="Helvetica" w:cs="Helvetica-Bold"/>
          <w:bCs/>
          <w:sz w:val="24"/>
          <w:szCs w:val="24"/>
        </w:rPr>
        <w:t xml:space="preserve">erstand and appreciate language so they can use it skillfully </w:t>
      </w:r>
      <w:r w:rsidRPr="004110FD">
        <w:rPr>
          <w:rFonts w:ascii="Helvetica" w:hAnsi="Helvetica" w:cs="Helvetica-Bold"/>
          <w:bCs/>
          <w:sz w:val="24"/>
          <w:szCs w:val="24"/>
        </w:rPr>
        <w:t>in a variety of situations for communication, personal satisfaction and learning</w:t>
      </w:r>
    </w:p>
    <w:p w:rsidR="004110FD" w:rsidRPr="004110FD" w:rsidRDefault="004110FD" w:rsidP="004110FD">
      <w:pPr>
        <w:pStyle w:val="ListParagraph"/>
        <w:rPr>
          <w:rFonts w:ascii="Helvetica" w:hAnsi="Helvetica" w:cs="Helvetica-Bold"/>
          <w:bCs/>
          <w:sz w:val="24"/>
          <w:szCs w:val="24"/>
        </w:rPr>
      </w:pPr>
    </w:p>
    <w:p w:rsidR="004110FD" w:rsidRPr="004110FD" w:rsidRDefault="00FC24D4" w:rsidP="004110FD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-Bold"/>
          <w:bCs/>
          <w:sz w:val="24"/>
          <w:szCs w:val="24"/>
        </w:rPr>
      </w:pPr>
      <w:r w:rsidRPr="00FC24D4">
        <w:rPr>
          <w:rFonts w:ascii="Helvetica" w:hAnsi="Helvetica" w:cs="Helvetica-Bold"/>
          <w:bCs/>
          <w:noProof/>
          <w:sz w:val="24"/>
          <w:szCs w:val="24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1pt;margin-top:30.05pt;width:147pt;height:53.25pt;z-index:251667456;mso-width-relative:margin;mso-height-relative:margin" stroked="f">
            <v:textbox style="mso-next-textbox:#_x0000_s1033">
              <w:txbxContent>
                <w:p w:rsidR="004110FD" w:rsidRPr="004110FD" w:rsidRDefault="004110FD" w:rsidP="004110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Helvetica" w:hAnsi="Helvetica" w:cs="Helvetica-Bold"/>
                      <w:bCs/>
                      <w:sz w:val="24"/>
                      <w:szCs w:val="24"/>
                    </w:rPr>
                  </w:pPr>
                  <w:r w:rsidRPr="004110FD">
                    <w:rPr>
                      <w:rFonts w:ascii="Helvetica" w:hAnsi="Helvetica" w:cs="Helvetica-Bold"/>
                      <w:bCs/>
                      <w:sz w:val="24"/>
                      <w:szCs w:val="24"/>
                    </w:rPr>
                    <w:t>Listening</w:t>
                  </w:r>
                </w:p>
                <w:p w:rsidR="004110FD" w:rsidRDefault="004110FD" w:rsidP="004110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Helvetica" w:hAnsi="Helvetica" w:cs="Helvetica-Bold"/>
                      <w:bCs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-Bold"/>
                      <w:bCs/>
                      <w:sz w:val="24"/>
                      <w:szCs w:val="24"/>
                    </w:rPr>
                    <w:t>Viewing</w:t>
                  </w:r>
                </w:p>
                <w:p w:rsidR="004110FD" w:rsidRDefault="004110FD" w:rsidP="004110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Helvetica" w:hAnsi="Helvetica" w:cs="Helvetica-Bold"/>
                      <w:bCs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-Bold"/>
                      <w:bCs/>
                      <w:sz w:val="24"/>
                      <w:szCs w:val="24"/>
                    </w:rPr>
                    <w:t>Representing</w:t>
                  </w:r>
                </w:p>
                <w:p w:rsidR="004110FD" w:rsidRDefault="004110FD"/>
              </w:txbxContent>
            </v:textbox>
          </v:shape>
        </w:pict>
      </w:r>
      <w:r w:rsidR="004110FD">
        <w:rPr>
          <w:rFonts w:ascii="Helvetica" w:hAnsi="Helvetica" w:cs="Helvetica-Bold"/>
          <w:bCs/>
          <w:sz w:val="24"/>
          <w:szCs w:val="24"/>
        </w:rPr>
        <w:t>The General Outcomes of the ELA Program of Studies relies on the use of six Language Arts that are interconnected:</w:t>
      </w:r>
    </w:p>
    <w:p w:rsidR="004110FD" w:rsidRDefault="004110FD" w:rsidP="004110FD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-Bold"/>
          <w:bCs/>
          <w:sz w:val="24"/>
          <w:szCs w:val="24"/>
        </w:rPr>
      </w:pPr>
      <w:r>
        <w:rPr>
          <w:rFonts w:ascii="Helvetica" w:hAnsi="Helvetica" w:cs="Helvetica-Bold"/>
          <w:bCs/>
          <w:sz w:val="24"/>
          <w:szCs w:val="24"/>
        </w:rPr>
        <w:t>Reading</w:t>
      </w:r>
    </w:p>
    <w:p w:rsidR="004110FD" w:rsidRDefault="004110FD" w:rsidP="004110FD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-Bold"/>
          <w:bCs/>
          <w:sz w:val="24"/>
          <w:szCs w:val="24"/>
        </w:rPr>
      </w:pPr>
      <w:r>
        <w:rPr>
          <w:rFonts w:ascii="Helvetica" w:hAnsi="Helvetica" w:cs="Helvetica-Bold"/>
          <w:bCs/>
          <w:sz w:val="24"/>
          <w:szCs w:val="24"/>
        </w:rPr>
        <w:t>Writing</w:t>
      </w:r>
    </w:p>
    <w:p w:rsidR="004110FD" w:rsidRDefault="004110FD" w:rsidP="004110FD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-Bold"/>
          <w:bCs/>
          <w:sz w:val="24"/>
          <w:szCs w:val="24"/>
        </w:rPr>
      </w:pPr>
      <w:r>
        <w:rPr>
          <w:rFonts w:ascii="Helvetica" w:hAnsi="Helvetica" w:cs="Helvetica-Bold"/>
          <w:bCs/>
          <w:sz w:val="24"/>
          <w:szCs w:val="24"/>
        </w:rPr>
        <w:t>Speaking</w:t>
      </w:r>
    </w:p>
    <w:p w:rsidR="004110FD" w:rsidRDefault="004110FD" w:rsidP="004110FD">
      <w:pPr>
        <w:pStyle w:val="ListParagraph"/>
        <w:spacing w:after="0"/>
        <w:ind w:left="1080"/>
        <w:rPr>
          <w:rFonts w:ascii="Helvetica" w:hAnsi="Helvetica" w:cs="Helvetica-Bold"/>
          <w:bCs/>
          <w:sz w:val="24"/>
          <w:szCs w:val="24"/>
        </w:rPr>
      </w:pPr>
    </w:p>
    <w:p w:rsidR="004110FD" w:rsidRDefault="004110FD" w:rsidP="004110FD">
      <w:pPr>
        <w:pStyle w:val="ListParagraph"/>
        <w:numPr>
          <w:ilvl w:val="0"/>
          <w:numId w:val="4"/>
        </w:numPr>
        <w:spacing w:after="0"/>
        <w:rPr>
          <w:rFonts w:ascii="Helvetica" w:hAnsi="Helvetica" w:cs="Helvetica-Bold"/>
          <w:bCs/>
          <w:sz w:val="24"/>
          <w:szCs w:val="24"/>
        </w:rPr>
      </w:pPr>
      <w:r>
        <w:rPr>
          <w:rFonts w:ascii="Helvetica" w:hAnsi="Helvetica" w:cs="Helvetica-Bold"/>
          <w:bCs/>
          <w:sz w:val="24"/>
          <w:szCs w:val="24"/>
        </w:rPr>
        <w:t xml:space="preserve">From Kindergarten to Grade 12, students personally develop and improve these six Language Arts </w:t>
      </w:r>
    </w:p>
    <w:p w:rsidR="004110FD" w:rsidRDefault="004110FD" w:rsidP="004110FD">
      <w:pPr>
        <w:spacing w:after="0"/>
        <w:rPr>
          <w:rFonts w:ascii="Helvetica" w:hAnsi="Helvetica" w:cs="Helvetica-Bold"/>
          <w:bCs/>
          <w:sz w:val="24"/>
          <w:szCs w:val="24"/>
        </w:rPr>
      </w:pPr>
    </w:p>
    <w:p w:rsidR="004110FD" w:rsidRDefault="004110FD" w:rsidP="004110FD">
      <w:pPr>
        <w:spacing w:after="0"/>
        <w:rPr>
          <w:rFonts w:ascii="Helvetica" w:hAnsi="Helvetica" w:cs="Helvetica-Bold"/>
          <w:bCs/>
          <w:sz w:val="24"/>
          <w:szCs w:val="24"/>
          <w:u w:val="single"/>
        </w:rPr>
      </w:pPr>
      <w:r w:rsidRPr="004110FD">
        <w:rPr>
          <w:rFonts w:ascii="Helvetica" w:hAnsi="Helvetica" w:cs="Helvetica-Bold"/>
          <w:bCs/>
          <w:sz w:val="24"/>
          <w:szCs w:val="24"/>
          <w:u w:val="single"/>
        </w:rPr>
        <w:t>Major Goals: General Learning Outcomes</w:t>
      </w:r>
    </w:p>
    <w:p w:rsidR="004110FD" w:rsidRDefault="004110FD" w:rsidP="004110FD">
      <w:pPr>
        <w:spacing w:after="0"/>
        <w:rPr>
          <w:rFonts w:ascii="Helvetica" w:hAnsi="Helvetica" w:cs="Helvetica-Bold"/>
          <w:bCs/>
          <w:sz w:val="24"/>
          <w:szCs w:val="24"/>
          <w:u w:val="single"/>
        </w:rPr>
      </w:pPr>
    </w:p>
    <w:p w:rsidR="004110FD" w:rsidRPr="004110FD" w:rsidRDefault="004110FD" w:rsidP="004110FD">
      <w:pPr>
        <w:pStyle w:val="ListParagraph"/>
        <w:numPr>
          <w:ilvl w:val="0"/>
          <w:numId w:val="4"/>
        </w:numPr>
        <w:spacing w:after="0"/>
        <w:rPr>
          <w:rFonts w:ascii="Helvetica" w:hAnsi="Helvetica" w:cs="Helvetica-Bold"/>
          <w:bCs/>
          <w:sz w:val="24"/>
          <w:szCs w:val="24"/>
          <w:u w:val="single"/>
        </w:rPr>
      </w:pPr>
      <w:r>
        <w:rPr>
          <w:rFonts w:ascii="Helvetica" w:hAnsi="Helvetica" w:cs="Helvetica-Bold"/>
          <w:bCs/>
          <w:sz w:val="24"/>
          <w:szCs w:val="24"/>
        </w:rPr>
        <w:t xml:space="preserve">To develop and improve students’ six Language Arts, the ELA Program of Studies has </w:t>
      </w:r>
      <w:r w:rsidRPr="004110FD">
        <w:rPr>
          <w:rFonts w:ascii="Helvetica" w:hAnsi="Helvetica" w:cs="Helvetica-Bold"/>
          <w:bCs/>
          <w:sz w:val="24"/>
          <w:szCs w:val="24"/>
          <w:u w:val="single"/>
        </w:rPr>
        <w:t>5 major goals</w:t>
      </w:r>
      <w:r>
        <w:rPr>
          <w:rFonts w:ascii="Helvetica" w:hAnsi="Helvetica" w:cs="Helvetica-Bold"/>
          <w:bCs/>
          <w:sz w:val="24"/>
          <w:szCs w:val="24"/>
        </w:rPr>
        <w:t xml:space="preserve"> known as </w:t>
      </w:r>
      <w:r w:rsidRPr="004110FD">
        <w:rPr>
          <w:rFonts w:ascii="Helvetica" w:hAnsi="Helvetica" w:cs="Helvetica-Bold"/>
          <w:b/>
          <w:bCs/>
          <w:sz w:val="24"/>
          <w:szCs w:val="24"/>
        </w:rPr>
        <w:t>General Learning Outcomes</w:t>
      </w:r>
      <w:r>
        <w:rPr>
          <w:rFonts w:ascii="Helvetica" w:hAnsi="Helvetica" w:cs="Helvetica-Bold"/>
          <w:bCs/>
          <w:sz w:val="24"/>
          <w:szCs w:val="24"/>
        </w:rPr>
        <w:t xml:space="preserve"> that </w:t>
      </w:r>
      <w:r w:rsidR="00A34150">
        <w:rPr>
          <w:rFonts w:ascii="Helvetica" w:hAnsi="Helvetica" w:cs="Helvetica-Bold"/>
          <w:bCs/>
          <w:sz w:val="24"/>
          <w:szCs w:val="24"/>
        </w:rPr>
        <w:t xml:space="preserve">generally </w:t>
      </w:r>
      <w:r>
        <w:rPr>
          <w:rFonts w:ascii="Helvetica" w:hAnsi="Helvetica" w:cs="Helvetica-Bold"/>
          <w:bCs/>
          <w:sz w:val="24"/>
          <w:szCs w:val="24"/>
        </w:rPr>
        <w:t xml:space="preserve">remain the same from Kindergarten to Grade 12. They are: </w:t>
      </w:r>
    </w:p>
    <w:p w:rsidR="004110FD" w:rsidRPr="004110FD" w:rsidRDefault="00FC24D4" w:rsidP="004110FD">
      <w:pPr>
        <w:spacing w:after="0"/>
        <w:ind w:left="360"/>
        <w:rPr>
          <w:rFonts w:ascii="Helvetica" w:hAnsi="Helvetica" w:cs="Helvetica-Bold"/>
          <w:bCs/>
          <w:sz w:val="24"/>
          <w:szCs w:val="24"/>
        </w:rPr>
      </w:pPr>
      <w:r w:rsidRPr="00FC24D4">
        <w:rPr>
          <w:noProof/>
          <w:lang w:eastAsia="en-CA"/>
        </w:rPr>
        <w:pict>
          <v:roundrect id="_x0000_s1030" style="position:absolute;left:0;text-align:left;margin-left:65.95pt;margin-top:11pt;width:343.65pt;height:25.2pt;z-index:251665408" arcsize="10923f">
            <v:shadow on="t" type="double" opacity=".5" color2="shadow add(102)" offset="-3pt,-3pt" offset2="-6pt,-6pt"/>
            <v:textbox>
              <w:txbxContent>
                <w:p w:rsidR="004110FD" w:rsidRPr="004110FD" w:rsidRDefault="004110FD" w:rsidP="004110FD">
                  <w:pPr>
                    <w:jc w:val="center"/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4110FD">
                    <w:rPr>
                      <w:rFonts w:ascii="Helvetica" w:hAnsi="Helvetica"/>
                      <w:sz w:val="24"/>
                      <w:szCs w:val="24"/>
                    </w:rPr>
                    <w:t>Students will listen, speak, read, write, view and represent to:</w:t>
                  </w:r>
                </w:p>
              </w:txbxContent>
            </v:textbox>
          </v:roundrect>
        </w:pict>
      </w:r>
    </w:p>
    <w:p w:rsidR="004110FD" w:rsidRPr="004110FD" w:rsidRDefault="004110FD" w:rsidP="004110FD">
      <w:pPr>
        <w:pStyle w:val="ListParagraph"/>
        <w:spacing w:after="0"/>
        <w:rPr>
          <w:rFonts w:ascii="Helvetica" w:hAnsi="Helvetica" w:cs="Helvetica-Bold"/>
          <w:bCs/>
          <w:sz w:val="24"/>
          <w:szCs w:val="24"/>
        </w:rPr>
      </w:pPr>
    </w:p>
    <w:p w:rsidR="004110FD" w:rsidRDefault="00FC24D4" w:rsidP="004110FD">
      <w:pPr>
        <w:spacing w:after="0"/>
        <w:rPr>
          <w:rFonts w:ascii="Helvetica" w:hAnsi="Helvetica" w:cs="Helvetica-Bold"/>
          <w:bCs/>
          <w:sz w:val="24"/>
          <w:szCs w:val="24"/>
        </w:rPr>
      </w:pPr>
      <w:r w:rsidRPr="00FC24D4">
        <w:rPr>
          <w:rFonts w:ascii="Helvetica" w:hAnsi="Helvetica" w:cs="Helvetica-Bold"/>
          <w:bCs/>
          <w:noProof/>
          <w:sz w:val="24"/>
          <w:szCs w:val="24"/>
          <w:lang w:val="en-US" w:eastAsia="zh-TW"/>
        </w:rPr>
        <w:pict>
          <v:shape id="_x0000_s1028" type="#_x0000_t202" style="position:absolute;margin-left:250.05pt;margin-top:4.45pt;width:262.75pt;height:135.1pt;z-index:251664384;mso-width-relative:margin;mso-height-relative:margin" stroked="f">
            <v:textbox>
              <w:txbxContent>
                <w:p w:rsidR="004110FD" w:rsidRDefault="004110FD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981325" cy="1544320"/>
                        <wp:effectExtent l="19050" t="0" r="9525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325" cy="154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C24D4">
        <w:rPr>
          <w:rFonts w:ascii="Helvetica" w:hAnsi="Helvetica" w:cs="Helvetica-Bold"/>
          <w:bCs/>
          <w:noProof/>
          <w:sz w:val="24"/>
          <w:szCs w:val="24"/>
          <w:lang w:val="en-US" w:eastAsia="zh-TW"/>
        </w:rPr>
        <w:pict>
          <v:shape id="_x0000_s1027" type="#_x0000_t202" style="position:absolute;margin-left:-10.25pt;margin-top:9.5pt;width:246.2pt;height:130.05pt;z-index:251662336;mso-width-relative:margin;mso-height-relative:margin" stroked="f">
            <v:textbox>
              <w:txbxContent>
                <w:p w:rsidR="004110FD" w:rsidRDefault="004110FD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943860" cy="1173099"/>
                        <wp:effectExtent l="19050" t="0" r="889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3860" cy="1173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10FD">
        <w:rPr>
          <w:rFonts w:ascii="Helvetica" w:hAnsi="Helvetica" w:cs="Helvetica-Bold"/>
          <w:bCs/>
          <w:sz w:val="24"/>
          <w:szCs w:val="24"/>
        </w:rPr>
        <w:t xml:space="preserve"> </w:t>
      </w:r>
    </w:p>
    <w:p w:rsidR="004110FD" w:rsidRPr="004110FD" w:rsidRDefault="004110FD" w:rsidP="004110FD">
      <w:pPr>
        <w:spacing w:after="0"/>
        <w:ind w:left="360"/>
        <w:rPr>
          <w:rFonts w:ascii="Helvetica" w:hAnsi="Helvetica" w:cs="Helvetica-Bold"/>
          <w:bCs/>
          <w:sz w:val="24"/>
          <w:szCs w:val="24"/>
        </w:rPr>
      </w:pPr>
      <w:r w:rsidRPr="004110FD">
        <w:rPr>
          <w:rFonts w:ascii="Helvetica" w:hAnsi="Helvetica" w:cs="Helvetica-Bold"/>
          <w:bCs/>
          <w:sz w:val="24"/>
          <w:szCs w:val="24"/>
        </w:rPr>
        <w:t xml:space="preserve"> </w:t>
      </w:r>
    </w:p>
    <w:p w:rsidR="004110FD" w:rsidRPr="004110FD" w:rsidRDefault="004110FD" w:rsidP="004110FD">
      <w:pPr>
        <w:pStyle w:val="ListParagraph"/>
        <w:rPr>
          <w:rFonts w:ascii="Helvetica" w:hAnsi="Helvetica" w:cs="Helvetica-Bold"/>
          <w:bCs/>
          <w:sz w:val="24"/>
          <w:szCs w:val="24"/>
        </w:rPr>
      </w:pPr>
    </w:p>
    <w:p w:rsidR="004110FD" w:rsidRDefault="004110FD">
      <w:pPr>
        <w:jc w:val="center"/>
        <w:rPr>
          <w:sz w:val="24"/>
          <w:szCs w:val="24"/>
        </w:rPr>
      </w:pPr>
    </w:p>
    <w:p w:rsidR="004110FD" w:rsidRDefault="004110FD">
      <w:pPr>
        <w:jc w:val="center"/>
        <w:rPr>
          <w:sz w:val="24"/>
          <w:szCs w:val="24"/>
        </w:rPr>
      </w:pPr>
    </w:p>
    <w:p w:rsidR="004110FD" w:rsidRDefault="004110FD" w:rsidP="004110FD">
      <w:pPr>
        <w:rPr>
          <w:sz w:val="24"/>
          <w:szCs w:val="24"/>
        </w:rPr>
      </w:pPr>
      <w:r>
        <w:rPr>
          <w:sz w:val="24"/>
          <w:szCs w:val="24"/>
        </w:rPr>
        <w:t>Strands</w:t>
      </w:r>
    </w:p>
    <w:p w:rsidR="004110FD" w:rsidRPr="004110FD" w:rsidRDefault="004110FD" w:rsidP="004110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The GLOs are divided into more detailed </w:t>
      </w:r>
      <w:r w:rsidRPr="004110FD">
        <w:rPr>
          <w:rFonts w:ascii="TimesNewRomanPSMT" w:hAnsi="TimesNewRomanPSMT" w:cs="TimesNewRomanPSMT"/>
          <w:sz w:val="24"/>
          <w:szCs w:val="24"/>
          <w:u w:val="single"/>
        </w:rPr>
        <w:t>subheadings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A34150">
        <w:rPr>
          <w:rFonts w:ascii="TimesNewRomanPSMT" w:hAnsi="TimesNewRomanPSMT" w:cs="TimesNewRomanPSMT"/>
          <w:sz w:val="24"/>
          <w:szCs w:val="24"/>
        </w:rPr>
        <w:t>For example, General Outcome 1</w:t>
      </w:r>
      <w:r>
        <w:rPr>
          <w:rFonts w:ascii="TimesNewRomanPSMT" w:hAnsi="TimesNewRomanPSMT" w:cs="TimesNewRomanPSMT"/>
          <w:sz w:val="24"/>
          <w:szCs w:val="24"/>
        </w:rPr>
        <w:t xml:space="preserve"> appears as the following in the K-9 </w:t>
      </w:r>
      <w:r w:rsidR="00A34150">
        <w:rPr>
          <w:rFonts w:ascii="TimesNewRomanPSMT" w:hAnsi="TimesNewRomanPSMT" w:cs="TimesNewRomanPSMT"/>
          <w:sz w:val="24"/>
          <w:szCs w:val="24"/>
        </w:rPr>
        <w:t>Program of Studies:</w:t>
      </w:r>
    </w:p>
    <w:p w:rsidR="004110FD" w:rsidRPr="00A34150" w:rsidRDefault="00FC24D4" w:rsidP="00A34150">
      <w:pPr>
        <w:jc w:val="center"/>
        <w:rPr>
          <w:sz w:val="24"/>
          <w:szCs w:val="24"/>
        </w:rPr>
      </w:pPr>
      <w:r w:rsidRPr="00FC24D4">
        <w:rPr>
          <w:b/>
          <w:noProof/>
          <w:sz w:val="24"/>
          <w:szCs w:val="24"/>
          <w:lang w:val="en-US" w:eastAsia="zh-TW"/>
        </w:rPr>
        <w:pict>
          <v:shape id="_x0000_s1040" type="#_x0000_t202" style="position:absolute;left:0;text-align:left;margin-left:45.95pt;margin-top:54.75pt;width:76.25pt;height:18.15pt;z-index:251678720;mso-width-relative:margin;mso-height-relative:margin" stroked="f">
            <v:textbox style="mso-next-textbox:#_x0000_s1040">
              <w:txbxContent>
                <w:p w:rsidR="004110FD" w:rsidRPr="004110FD" w:rsidRDefault="004110FD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4110FD">
                    <w:rPr>
                      <w:rFonts w:ascii="Helvetica" w:hAnsi="Helvetica"/>
                      <w:sz w:val="20"/>
                      <w:szCs w:val="20"/>
                    </w:rPr>
                    <w:t>Subheading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25.85pt;margin-top:63.2pt;width:29.05pt;height:0;flip:x;z-index:251676672" o:connectortype="straight">
            <v:stroke endarrow="block"/>
          </v:shape>
        </w:pict>
      </w:r>
      <w:r w:rsidR="004110FD">
        <w:rPr>
          <w:noProof/>
          <w:sz w:val="24"/>
          <w:szCs w:val="24"/>
          <w:lang w:eastAsia="en-CA"/>
        </w:rPr>
        <w:drawing>
          <wp:inline distT="0" distB="0" distL="0" distR="0">
            <wp:extent cx="2680894" cy="914400"/>
            <wp:effectExtent l="19050" t="0" r="5156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537" cy="91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0FD" w:rsidRPr="004110FD" w:rsidRDefault="00A34150" w:rsidP="004110FD">
      <w:pPr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Content Scope</w:t>
      </w:r>
      <w:r w:rsidR="004110FD" w:rsidRPr="004110FD">
        <w:rPr>
          <w:rFonts w:ascii="Helvetica" w:hAnsi="Helvetica"/>
          <w:sz w:val="24"/>
          <w:szCs w:val="24"/>
          <w:u w:val="single"/>
        </w:rPr>
        <w:t xml:space="preserve"> </w:t>
      </w:r>
    </w:p>
    <w:p w:rsidR="00A34150" w:rsidRPr="00A34150" w:rsidRDefault="00A34150" w:rsidP="00A34150">
      <w:pPr>
        <w:pStyle w:val="ListParagraph"/>
        <w:numPr>
          <w:ilvl w:val="0"/>
          <w:numId w:val="4"/>
        </w:numPr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 xml:space="preserve">Under </w:t>
      </w:r>
      <w:r w:rsidR="004110FD">
        <w:rPr>
          <w:rFonts w:ascii="Helvetica" w:hAnsi="Helvetica"/>
          <w:sz w:val="24"/>
          <w:szCs w:val="24"/>
        </w:rPr>
        <w:t>each subheading (1.1,</w:t>
      </w:r>
      <w:r>
        <w:rPr>
          <w:rFonts w:ascii="Helvetica" w:hAnsi="Helvetica"/>
          <w:sz w:val="24"/>
          <w:szCs w:val="24"/>
        </w:rPr>
        <w:t xml:space="preserve"> </w:t>
      </w:r>
      <w:r w:rsidR="004110FD">
        <w:rPr>
          <w:rFonts w:ascii="Helvetica" w:hAnsi="Helvetica"/>
          <w:sz w:val="24"/>
          <w:szCs w:val="24"/>
        </w:rPr>
        <w:t xml:space="preserve">etc.), there are </w:t>
      </w:r>
      <w:r w:rsidR="004110FD" w:rsidRPr="00A34150">
        <w:rPr>
          <w:rFonts w:ascii="Helvetica" w:hAnsi="Helvetica"/>
          <w:sz w:val="24"/>
          <w:szCs w:val="24"/>
          <w:u w:val="single"/>
        </w:rPr>
        <w:t>side headings</w:t>
      </w:r>
      <w:r w:rsidR="004110FD" w:rsidRPr="00A34150">
        <w:rPr>
          <w:rFonts w:ascii="Helvetica" w:hAnsi="Helvetica"/>
          <w:i/>
          <w:sz w:val="24"/>
          <w:szCs w:val="24"/>
        </w:rPr>
        <w:t xml:space="preserve"> </w:t>
      </w:r>
      <w:r w:rsidR="004110FD">
        <w:rPr>
          <w:rFonts w:ascii="Helvetica" w:hAnsi="Helvetica"/>
          <w:sz w:val="24"/>
          <w:szCs w:val="24"/>
        </w:rPr>
        <w:t xml:space="preserve">that summarize specific outcomes. </w:t>
      </w:r>
      <w:r>
        <w:rPr>
          <w:rFonts w:ascii="Helvetica" w:hAnsi="Helvetica"/>
          <w:sz w:val="24"/>
          <w:szCs w:val="24"/>
        </w:rPr>
        <w:t xml:space="preserve">For example, subheading </w:t>
      </w:r>
      <w:r>
        <w:rPr>
          <w:rFonts w:ascii="Helvetica" w:hAnsi="Helvetica"/>
          <w:i/>
          <w:sz w:val="24"/>
          <w:szCs w:val="24"/>
        </w:rPr>
        <w:t>2.1</w:t>
      </w:r>
      <w:r w:rsidRPr="00A34150">
        <w:rPr>
          <w:rFonts w:ascii="Helvetica" w:hAnsi="Helvetica"/>
          <w:i/>
          <w:sz w:val="24"/>
          <w:szCs w:val="24"/>
        </w:rPr>
        <w:t xml:space="preserve"> </w:t>
      </w:r>
      <w:r>
        <w:rPr>
          <w:rFonts w:ascii="Helvetica" w:hAnsi="Helvetica"/>
          <w:i/>
          <w:sz w:val="24"/>
          <w:szCs w:val="24"/>
        </w:rPr>
        <w:t xml:space="preserve">Use Strategies and Cues </w:t>
      </w:r>
      <w:r>
        <w:rPr>
          <w:rFonts w:ascii="Helvetica" w:hAnsi="Helvetica"/>
          <w:sz w:val="24"/>
          <w:szCs w:val="24"/>
        </w:rPr>
        <w:t>has the following side headings:</w:t>
      </w:r>
    </w:p>
    <w:p w:rsidR="00A34150" w:rsidRPr="00A34150" w:rsidRDefault="00A34150" w:rsidP="00A34150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Use prior knowledge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-   Use comprehensive knowledge</w:t>
      </w:r>
    </w:p>
    <w:p w:rsidR="00A34150" w:rsidRPr="00A34150" w:rsidRDefault="00A34150" w:rsidP="00A34150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Use textual cues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-   Use phonics and structural analysis</w:t>
      </w:r>
    </w:p>
    <w:p w:rsidR="00A34150" w:rsidRPr="00A34150" w:rsidRDefault="00A34150" w:rsidP="00A34150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 xml:space="preserve">Use references </w:t>
      </w:r>
    </w:p>
    <w:p w:rsidR="00A34150" w:rsidRPr="00A34150" w:rsidRDefault="00A34150" w:rsidP="00A34150">
      <w:pPr>
        <w:pStyle w:val="ListParagraph"/>
        <w:ind w:left="1080"/>
        <w:rPr>
          <w:rFonts w:ascii="Helvetica" w:hAnsi="Helvetica"/>
          <w:sz w:val="24"/>
          <w:szCs w:val="24"/>
          <w:u w:val="single"/>
        </w:rPr>
      </w:pPr>
    </w:p>
    <w:p w:rsidR="00A34150" w:rsidRDefault="00FC24D4" w:rsidP="00A34150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FC24D4">
        <w:rPr>
          <w:rFonts w:ascii="Helvetica" w:hAnsi="Helvetica"/>
          <w:noProof/>
          <w:sz w:val="24"/>
          <w:szCs w:val="24"/>
          <w:lang w:val="en-US" w:eastAsia="zh-TW"/>
        </w:rPr>
        <w:pict>
          <v:shape id="_x0000_s1045" type="#_x0000_t202" style="position:absolute;left:0;text-align:left;margin-left:32.7pt;margin-top:40.55pt;width:470.1pt;height:33.25pt;z-index:251683840;mso-width-relative:margin;mso-height-relative:margin" stroked="f">
            <v:textbox>
              <w:txbxContent>
                <w:p w:rsidR="00A34150" w:rsidRPr="00A34150" w:rsidRDefault="00A34150" w:rsidP="00A341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ItalicMT" w:hAnsi="TimesNewRomanPS-ItalicMT" w:cs="TimesNewRomanPS-ItalicMT"/>
                      <w:i/>
                      <w:iCs/>
                      <w:sz w:val="24"/>
                      <w:szCs w:val="24"/>
                    </w:rPr>
                  </w:pPr>
                  <w:r w:rsidRPr="00A34150">
                    <w:rPr>
                      <w:rFonts w:ascii="Helvetica" w:hAnsi="Helvetica"/>
                      <w:sz w:val="24"/>
                      <w:szCs w:val="24"/>
                      <w:u w:val="single"/>
                    </w:rPr>
                    <w:t>General Outcome 2:</w:t>
                  </w:r>
                  <w:r>
                    <w:rPr>
                      <w:rFonts w:ascii="Helvetica" w:hAnsi="Helvetica"/>
                      <w:sz w:val="24"/>
                      <w:szCs w:val="24"/>
                    </w:rPr>
                    <w:t xml:space="preserve"> </w:t>
                  </w:r>
                  <w:r w:rsidRPr="00A34150">
                    <w:rPr>
                      <w:rFonts w:ascii="TimesNewRomanPS-ItalicMT" w:hAnsi="TimesNewRomanPS-ItalicMT" w:cs="TimesNewRomanPS-ItalicMT"/>
                      <w:iCs/>
                      <w:sz w:val="24"/>
                      <w:szCs w:val="24"/>
                    </w:rPr>
                    <w:t>Students will listen, speak, read, write, view and represent to comprehend and respond personally and critically to oral, print and other media texts</w:t>
                  </w:r>
                </w:p>
                <w:p w:rsidR="00A34150" w:rsidRDefault="00A34150"/>
              </w:txbxContent>
            </v:textbox>
          </v:shape>
        </w:pict>
      </w:r>
      <w:r w:rsidR="00A34150" w:rsidRPr="00A34150">
        <w:rPr>
          <w:rFonts w:ascii="Helvetica" w:hAnsi="Helvetica"/>
          <w:sz w:val="24"/>
          <w:szCs w:val="24"/>
        </w:rPr>
        <w:t xml:space="preserve">The ELA </w:t>
      </w:r>
      <w:r w:rsidR="00A34150" w:rsidRPr="00A34150">
        <w:rPr>
          <w:rFonts w:ascii="Helvetica" w:hAnsi="Helvetica"/>
          <w:b/>
          <w:sz w:val="24"/>
          <w:szCs w:val="24"/>
        </w:rPr>
        <w:t>Specific Learning Outcomes</w:t>
      </w:r>
      <w:r w:rsidR="00A34150" w:rsidRPr="00A34150">
        <w:rPr>
          <w:rFonts w:ascii="Helvetica" w:hAnsi="Helvetica"/>
          <w:sz w:val="24"/>
          <w:szCs w:val="24"/>
        </w:rPr>
        <w:t xml:space="preserve"> (</w:t>
      </w:r>
      <w:r w:rsidR="00A34150">
        <w:rPr>
          <w:rFonts w:ascii="Helvetica" w:hAnsi="Helvetica"/>
          <w:sz w:val="24"/>
          <w:szCs w:val="24"/>
        </w:rPr>
        <w:t>expected abilities</w:t>
      </w:r>
      <w:r w:rsidR="00A34150" w:rsidRPr="00A34150">
        <w:rPr>
          <w:rFonts w:ascii="Helvetica" w:hAnsi="Helvetica"/>
          <w:sz w:val="24"/>
          <w:szCs w:val="24"/>
        </w:rPr>
        <w:t xml:space="preserve"> at the end of each grade) are fou</w:t>
      </w:r>
      <w:r w:rsidR="00A34150">
        <w:rPr>
          <w:rFonts w:ascii="Helvetica" w:hAnsi="Helvetica"/>
          <w:sz w:val="24"/>
          <w:szCs w:val="24"/>
        </w:rPr>
        <w:t>nd under these side headings. A Grade 3 SLO appears as such:</w:t>
      </w:r>
    </w:p>
    <w:p w:rsidR="00A34150" w:rsidRDefault="00A34150" w:rsidP="00A34150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>
            <wp:extent cx="314960" cy="399415"/>
            <wp:effectExtent l="19050" t="0" r="889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4"/>
          <w:szCs w:val="24"/>
        </w:rPr>
        <w:t xml:space="preserve"> </w:t>
      </w:r>
    </w:p>
    <w:p w:rsidR="00A34150" w:rsidRDefault="00A34150" w:rsidP="00A34150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2.1 </w:t>
      </w:r>
      <w:r>
        <w:rPr>
          <w:rFonts w:ascii="Helvetica" w:hAnsi="Helvetica"/>
          <w:i/>
          <w:sz w:val="24"/>
          <w:szCs w:val="24"/>
        </w:rPr>
        <w:t xml:space="preserve">Use Strategies and </w:t>
      </w:r>
      <w:r w:rsidRPr="00A34150">
        <w:rPr>
          <w:rFonts w:ascii="Helvetica" w:hAnsi="Helvetica"/>
          <w:i/>
          <w:sz w:val="24"/>
          <w:szCs w:val="24"/>
        </w:rPr>
        <w:t>Cue</w:t>
      </w:r>
      <w:r>
        <w:rPr>
          <w:rFonts w:ascii="Helvetica" w:hAnsi="Helvetica"/>
          <w:i/>
          <w:sz w:val="24"/>
          <w:szCs w:val="24"/>
        </w:rPr>
        <w:t>s</w:t>
      </w:r>
    </w:p>
    <w:p w:rsidR="00A34150" w:rsidRDefault="00A34150" w:rsidP="00A34150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Use Prior Knowledge</w:t>
      </w:r>
    </w:p>
    <w:p w:rsidR="00A34150" w:rsidRPr="00A34150" w:rsidRDefault="00A34150" w:rsidP="00A34150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</w:t>
      </w:r>
      <w:r w:rsidRPr="00A34150">
        <w:rPr>
          <w:rFonts w:ascii="Helvetica" w:hAnsi="Helvetica"/>
          <w:sz w:val="24"/>
          <w:szCs w:val="24"/>
        </w:rPr>
        <w:t>dentify the different ways in which oral, print</w:t>
      </w:r>
      <w:r>
        <w:rPr>
          <w:rFonts w:ascii="Helvetica" w:hAnsi="Helvetica"/>
          <w:sz w:val="24"/>
          <w:szCs w:val="24"/>
        </w:rPr>
        <w:t xml:space="preserve"> </w:t>
      </w:r>
      <w:r w:rsidRPr="00A34150">
        <w:rPr>
          <w:rFonts w:ascii="Helvetica" w:hAnsi="Helvetica"/>
          <w:sz w:val="24"/>
          <w:szCs w:val="24"/>
        </w:rPr>
        <w:t>and other media texts, such as stories, textbooks,</w:t>
      </w:r>
      <w:r>
        <w:rPr>
          <w:rFonts w:ascii="Helvetica" w:hAnsi="Helvetica"/>
          <w:sz w:val="24"/>
          <w:szCs w:val="24"/>
        </w:rPr>
        <w:t xml:space="preserve"> </w:t>
      </w:r>
      <w:r w:rsidRPr="00A34150">
        <w:rPr>
          <w:rFonts w:ascii="Helvetica" w:hAnsi="Helvetica"/>
          <w:sz w:val="24"/>
          <w:szCs w:val="24"/>
        </w:rPr>
        <w:t xml:space="preserve">letters, </w:t>
      </w:r>
      <w:proofErr w:type="spellStart"/>
      <w:r w:rsidRPr="00A34150">
        <w:rPr>
          <w:rFonts w:ascii="Helvetica" w:hAnsi="Helvetica"/>
          <w:sz w:val="24"/>
          <w:szCs w:val="24"/>
        </w:rPr>
        <w:t>pictionaries</w:t>
      </w:r>
      <w:proofErr w:type="spellEnd"/>
      <w:r w:rsidRPr="00A34150">
        <w:rPr>
          <w:rFonts w:ascii="Helvetica" w:hAnsi="Helvetica"/>
          <w:sz w:val="24"/>
          <w:szCs w:val="24"/>
        </w:rPr>
        <w:t xml:space="preserve"> and junior dictionaries, are</w:t>
      </w:r>
      <w:r>
        <w:rPr>
          <w:rFonts w:ascii="Helvetica" w:hAnsi="Helvetica"/>
          <w:sz w:val="24"/>
          <w:szCs w:val="24"/>
        </w:rPr>
        <w:t xml:space="preserve"> </w:t>
      </w:r>
      <w:r w:rsidRPr="00A34150">
        <w:rPr>
          <w:rFonts w:ascii="Helvetica" w:hAnsi="Helvetica"/>
          <w:sz w:val="24"/>
          <w:szCs w:val="24"/>
        </w:rPr>
        <w:t>organized, and use them to construct and</w:t>
      </w:r>
      <w:r>
        <w:rPr>
          <w:rFonts w:ascii="Helvetica" w:hAnsi="Helvetica"/>
          <w:sz w:val="24"/>
          <w:szCs w:val="24"/>
        </w:rPr>
        <w:t xml:space="preserve"> </w:t>
      </w:r>
      <w:r w:rsidRPr="00A34150">
        <w:rPr>
          <w:rFonts w:ascii="Helvetica" w:hAnsi="Helvetica"/>
          <w:sz w:val="24"/>
          <w:szCs w:val="24"/>
        </w:rPr>
        <w:t>confirm meaning</w:t>
      </w:r>
    </w:p>
    <w:p w:rsidR="00A34150" w:rsidRDefault="00A34150" w:rsidP="00A34150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A34150" w:rsidRDefault="00A34150" w:rsidP="00A34150">
      <w:pPr>
        <w:spacing w:after="0" w:line="240" w:lineRule="auto"/>
        <w:rPr>
          <w:rFonts w:ascii="Helvetica" w:hAnsi="Helvetica"/>
          <w:sz w:val="24"/>
          <w:szCs w:val="24"/>
          <w:u w:val="single"/>
        </w:rPr>
      </w:pPr>
      <w:r w:rsidRPr="00A34150">
        <w:rPr>
          <w:rFonts w:ascii="Helvetica" w:hAnsi="Helvetica"/>
          <w:sz w:val="24"/>
          <w:szCs w:val="24"/>
          <w:u w:val="single"/>
        </w:rPr>
        <w:t xml:space="preserve">Content Sequence </w:t>
      </w:r>
    </w:p>
    <w:p w:rsidR="00A34150" w:rsidRPr="00A34150" w:rsidRDefault="00A34150" w:rsidP="00A34150">
      <w:pPr>
        <w:spacing w:after="0" w:line="240" w:lineRule="auto"/>
        <w:rPr>
          <w:rFonts w:ascii="Helvetica" w:hAnsi="Helvetica"/>
          <w:sz w:val="24"/>
          <w:szCs w:val="24"/>
          <w:u w:val="single"/>
        </w:rPr>
      </w:pPr>
    </w:p>
    <w:p w:rsidR="00A34150" w:rsidRDefault="00A34150" w:rsidP="00A34150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ELA Program of Studies greatly differs in sequence from other Curriculums such as that of Math and Science because:</w:t>
      </w:r>
    </w:p>
    <w:p w:rsidR="00A34150" w:rsidRDefault="00A34150" w:rsidP="00A34150">
      <w:pPr>
        <w:pStyle w:val="ListParagraph"/>
        <w:rPr>
          <w:rFonts w:ascii="Helvetica" w:hAnsi="Helvetica"/>
          <w:sz w:val="24"/>
          <w:szCs w:val="24"/>
        </w:rPr>
      </w:pPr>
    </w:p>
    <w:p w:rsidR="00A34150" w:rsidRDefault="00A34150" w:rsidP="00A34150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Students rely on using the 6 Language Arts to expand their knowledge and skills from Kindergarten to Grade 12</w:t>
      </w:r>
    </w:p>
    <w:p w:rsidR="00A34150" w:rsidRDefault="00A34150" w:rsidP="00A34150">
      <w:pPr>
        <w:pStyle w:val="ListParagraph"/>
        <w:ind w:left="1080"/>
        <w:rPr>
          <w:rFonts w:ascii="Helvetica" w:hAnsi="Helvetica"/>
          <w:sz w:val="24"/>
          <w:szCs w:val="24"/>
        </w:rPr>
      </w:pPr>
    </w:p>
    <w:p w:rsidR="00A34150" w:rsidRDefault="00A34150" w:rsidP="00A34150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In every grade level, the 5 General Outcomes only differ in promoting deeper understanding, effective language strategies, and personal text creation </w:t>
      </w:r>
    </w:p>
    <w:p w:rsidR="00A34150" w:rsidRDefault="00A34150" w:rsidP="00A34150">
      <w:pPr>
        <w:pStyle w:val="ListParagraph"/>
        <w:ind w:left="1080"/>
        <w:rPr>
          <w:rFonts w:ascii="Helvetica" w:hAnsi="Helvetica"/>
          <w:sz w:val="24"/>
          <w:szCs w:val="24"/>
        </w:rPr>
      </w:pPr>
    </w:p>
    <w:p w:rsidR="00A34150" w:rsidRDefault="00A34150" w:rsidP="00A341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34150">
        <w:rPr>
          <w:rFonts w:ascii="Helvetica" w:hAnsi="Helvetica"/>
          <w:sz w:val="24"/>
          <w:szCs w:val="24"/>
          <w:u w:val="single"/>
        </w:rPr>
        <w:t>K-9 and Grades 10-12 GLO difference</w:t>
      </w:r>
      <w:r w:rsidRPr="00A34150">
        <w:rPr>
          <w:rFonts w:ascii="Helvetica" w:hAnsi="Helvetica"/>
          <w:sz w:val="24"/>
          <w:szCs w:val="24"/>
        </w:rPr>
        <w:t xml:space="preserve">: In Grades 10-12, General Outcome #4 is expanded to include the </w:t>
      </w:r>
      <w:r w:rsidRPr="00A34150">
        <w:rPr>
          <w:rFonts w:ascii="TimesNewRomanPSMT" w:hAnsi="TimesNewRomanPSMT" w:cs="TimesNewRomanPSMT"/>
          <w:sz w:val="24"/>
          <w:szCs w:val="24"/>
        </w:rPr>
        <w:t xml:space="preserve">“creation of oral, print, visual and multimedia texts” on top of “enhance the clarity and artistry of communication”. This </w:t>
      </w:r>
      <w:r w:rsidRPr="00A34150">
        <w:rPr>
          <w:rFonts w:ascii="TimesNewRomanPSMT" w:hAnsi="TimesNewRomanPSMT" w:cs="TimesNewRomanPSMT"/>
          <w:sz w:val="24"/>
          <w:szCs w:val="24"/>
        </w:rPr>
        <w:lastRenderedPageBreak/>
        <w:t>illustrates the unique ELA sequence of building of knowledge and skill through grade progression</w:t>
      </w:r>
    </w:p>
    <w:p w:rsidR="00F32EA9" w:rsidRPr="00F32EA9" w:rsidRDefault="00F32EA9" w:rsidP="00F32E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EA9" w:rsidRDefault="00F32EA9" w:rsidP="00A34150">
      <w:pPr>
        <w:rPr>
          <w:rFonts w:ascii="Helvetica" w:hAnsi="Helvetica"/>
          <w:sz w:val="24"/>
          <w:szCs w:val="24"/>
          <w:u w:val="single"/>
        </w:rPr>
      </w:pPr>
      <w:r w:rsidRPr="00F32EA9">
        <w:rPr>
          <w:rFonts w:ascii="Helvetica" w:hAnsi="Helvetica"/>
          <w:sz w:val="24"/>
          <w:szCs w:val="24"/>
          <w:u w:val="single"/>
        </w:rPr>
        <w:t xml:space="preserve">General Features </w:t>
      </w:r>
    </w:p>
    <w:p w:rsidR="00F32EA9" w:rsidRPr="00F32EA9" w:rsidRDefault="00F32EA9" w:rsidP="00F32EA9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In K-9, students use the 6 language arts to engage in specific learning outcomes that develop basic literacy skills and focus on understanding language conventions</w:t>
      </w:r>
    </w:p>
    <w:p w:rsidR="00F32EA9" w:rsidRPr="00F32EA9" w:rsidRDefault="00F32EA9" w:rsidP="00F32EA9">
      <w:pPr>
        <w:pStyle w:val="ListParagraph"/>
        <w:rPr>
          <w:rFonts w:ascii="Helvetica" w:hAnsi="Helvetica"/>
          <w:sz w:val="24"/>
          <w:szCs w:val="24"/>
          <w:u w:val="single"/>
        </w:rPr>
      </w:pPr>
    </w:p>
    <w:p w:rsidR="00F32EA9" w:rsidRPr="00F32EA9" w:rsidRDefault="00F32EA9" w:rsidP="00F32EA9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 xml:space="preserve">In Grades 10-12, students use the 6 language arts to engage in higher level specific learning outcomes that promote critical thinking, </w:t>
      </w:r>
      <w:proofErr w:type="spellStart"/>
      <w:r>
        <w:rPr>
          <w:rFonts w:ascii="Helvetica" w:hAnsi="Helvetica"/>
          <w:sz w:val="24"/>
          <w:szCs w:val="24"/>
        </w:rPr>
        <w:t>metacognitive</w:t>
      </w:r>
      <w:proofErr w:type="spellEnd"/>
      <w:r>
        <w:rPr>
          <w:rFonts w:ascii="Helvetica" w:hAnsi="Helvetica"/>
          <w:sz w:val="24"/>
          <w:szCs w:val="24"/>
        </w:rPr>
        <w:t xml:space="preserve"> skills, and creation of various texts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    </w:t>
      </w:r>
    </w:p>
    <w:p w:rsidR="00F32EA9" w:rsidRDefault="00F32EA9" w:rsidP="00F32EA9">
      <w:pPr>
        <w:rPr>
          <w:rFonts w:ascii="Helvetica" w:hAnsi="Helvetica"/>
          <w:sz w:val="24"/>
          <w:szCs w:val="24"/>
        </w:rPr>
      </w:pPr>
      <w:r w:rsidRPr="00F32EA9">
        <w:rPr>
          <w:rFonts w:ascii="Helvetica" w:hAnsi="Helvetica"/>
          <w:sz w:val="24"/>
          <w:szCs w:val="24"/>
        </w:rPr>
        <w:t>This is why the ELA Grades 10-12 Program of studies has more content, as</w:t>
      </w:r>
      <w:r>
        <w:rPr>
          <w:rFonts w:ascii="Helvetica" w:hAnsi="Helvetica"/>
          <w:sz w:val="24"/>
          <w:szCs w:val="24"/>
        </w:rPr>
        <w:t xml:space="preserve"> seen by specific regulations for studying and producing texts: </w:t>
      </w:r>
    </w:p>
    <w:p w:rsidR="00F32EA9" w:rsidRPr="00F32EA9" w:rsidRDefault="00F32EA9" w:rsidP="00F32EA9">
      <w:pPr>
        <w:pStyle w:val="ListParagraph"/>
        <w:ind w:left="1080"/>
        <w:rPr>
          <w:rFonts w:ascii="TimesNewRomanPS-ItalicMT" w:hAnsi="TimesNewRomanPS-ItalicMT" w:cs="TimesNewRomanPS-ItalicMT"/>
          <w:iCs/>
          <w:sz w:val="24"/>
          <w:szCs w:val="24"/>
        </w:rPr>
      </w:pPr>
      <w:r w:rsidRPr="00F32EA9">
        <w:rPr>
          <w:rFonts w:ascii="TimesNewRomanPSMT" w:hAnsi="TimesNewRomanPSMT" w:cs="TimesNewRomanPSMT"/>
          <w:sz w:val="24"/>
          <w:szCs w:val="24"/>
        </w:rPr>
        <w:t xml:space="preserve">1) A </w:t>
      </w:r>
      <w:r w:rsidRPr="00F32EA9">
        <w:rPr>
          <w:rFonts w:ascii="TimesNewRomanPS-ItalicMT" w:hAnsi="TimesNewRomanPS-ItalicMT" w:cs="TimesNewRomanPS-ItalicMT"/>
          <w:iCs/>
          <w:sz w:val="24"/>
          <w:szCs w:val="24"/>
        </w:rPr>
        <w:t>minimum of 1/3 of the texts read must be Canadian sources</w:t>
      </w:r>
    </w:p>
    <w:p w:rsidR="00F32EA9" w:rsidRDefault="00F32EA9" w:rsidP="00F32EA9">
      <w:pPr>
        <w:pStyle w:val="ListParagraph"/>
        <w:ind w:left="1080"/>
        <w:rPr>
          <w:rFonts w:ascii="Helvetica" w:hAnsi="Helvetica"/>
          <w:sz w:val="24"/>
          <w:szCs w:val="24"/>
        </w:rPr>
      </w:pPr>
      <w:r w:rsidRPr="00F32EA9">
        <w:rPr>
          <w:rFonts w:ascii="Helvetica" w:hAnsi="Helvetica"/>
          <w:sz w:val="24"/>
          <w:szCs w:val="24"/>
        </w:rPr>
        <w:t xml:space="preserve">2) Students must use </w:t>
      </w:r>
      <w:r w:rsidRPr="00F32EA9">
        <w:rPr>
          <w:rFonts w:ascii="TimesNewRomanPSMT" w:hAnsi="TimesNewRomanPSMT" w:cs="TimesNewRomanPSMT"/>
          <w:sz w:val="24"/>
          <w:szCs w:val="24"/>
        </w:rPr>
        <w:t xml:space="preserve">poetry, prose, script, and multimedia presentations mediums </w:t>
      </w:r>
      <w:r w:rsidRPr="00F32EA9">
        <w:rPr>
          <w:rFonts w:ascii="Helvetica" w:hAnsi="Helvetica"/>
          <w:sz w:val="24"/>
          <w:szCs w:val="24"/>
        </w:rPr>
        <w:t>for text creation</w:t>
      </w:r>
    </w:p>
    <w:p w:rsidR="00F32EA9" w:rsidRDefault="00F32EA9" w:rsidP="00F32EA9">
      <w:pPr>
        <w:rPr>
          <w:rFonts w:ascii="Helvetica" w:hAnsi="Helvetica"/>
          <w:sz w:val="24"/>
          <w:szCs w:val="24"/>
          <w:u w:val="single"/>
        </w:rPr>
      </w:pPr>
      <w:r w:rsidRPr="00F32EA9">
        <w:rPr>
          <w:rFonts w:ascii="Helvetica" w:hAnsi="Helvetica"/>
          <w:sz w:val="24"/>
          <w:szCs w:val="24"/>
          <w:u w:val="single"/>
        </w:rPr>
        <w:t>Examples</w:t>
      </w:r>
    </w:p>
    <w:p w:rsidR="00F32EA9" w:rsidRDefault="00F32EA9" w:rsidP="00F32EA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1) Illustrative Example for Grade 3</w:t>
      </w:r>
    </w:p>
    <w:p w:rsidR="00F32EA9" w:rsidRDefault="00F32EA9" w:rsidP="00F32EA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>
            <wp:extent cx="5943600" cy="1412534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A9" w:rsidRDefault="00F32EA9" w:rsidP="00F32EA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Activity:</w:t>
      </w:r>
    </w:p>
    <w:p w:rsidR="00F32EA9" w:rsidRPr="00F32EA9" w:rsidRDefault="00F32EA9" w:rsidP="00F32EA9">
      <w:pPr>
        <w:rPr>
          <w:rFonts w:ascii="Helvetica" w:eastAsia="Calibri" w:hAnsi="Helvetica" w:cs="Times New Roman"/>
          <w:i/>
          <w:sz w:val="24"/>
          <w:szCs w:val="24"/>
        </w:rPr>
      </w:pPr>
      <w:r w:rsidRPr="00F32EA9">
        <w:rPr>
          <w:rFonts w:ascii="Helvetica" w:eastAsia="Calibri" w:hAnsi="Helvetica" w:cs="Times New Roman"/>
          <w:sz w:val="24"/>
          <w:szCs w:val="24"/>
        </w:rPr>
        <w:t xml:space="preserve">1) Share Learning Objective with students: </w:t>
      </w:r>
      <w:r w:rsidRPr="00F32EA9">
        <w:rPr>
          <w:rFonts w:ascii="Helvetica" w:hAnsi="Helvetica"/>
          <w:i/>
          <w:sz w:val="24"/>
          <w:szCs w:val="24"/>
        </w:rPr>
        <w:t>“</w:t>
      </w:r>
      <w:r w:rsidRPr="00F32EA9">
        <w:rPr>
          <w:rFonts w:ascii="Helvetica" w:eastAsia="Calibri" w:hAnsi="Helvetica" w:cs="Times New Roman"/>
          <w:i/>
          <w:sz w:val="24"/>
          <w:szCs w:val="24"/>
        </w:rPr>
        <w:t>We are going to compare how different a storybook and a dictionary look inside</w:t>
      </w:r>
      <w:r w:rsidRPr="00F32EA9">
        <w:rPr>
          <w:rFonts w:ascii="Helvetica" w:hAnsi="Helvetica"/>
          <w:i/>
          <w:sz w:val="24"/>
          <w:szCs w:val="24"/>
        </w:rPr>
        <w:t>”</w:t>
      </w:r>
      <w:r w:rsidRPr="00F32EA9">
        <w:rPr>
          <w:rFonts w:ascii="Helvetica" w:eastAsia="Calibri" w:hAnsi="Helvetica" w:cs="Times New Roman"/>
          <w:i/>
          <w:sz w:val="24"/>
          <w:szCs w:val="24"/>
        </w:rPr>
        <w:t xml:space="preserve"> </w:t>
      </w:r>
    </w:p>
    <w:p w:rsidR="00F32EA9" w:rsidRPr="00F32EA9" w:rsidRDefault="00F32EA9" w:rsidP="00F32EA9">
      <w:pPr>
        <w:rPr>
          <w:rFonts w:ascii="Helvetica" w:eastAsia="Calibri" w:hAnsi="Helvetica" w:cs="Times New Roman"/>
          <w:sz w:val="24"/>
          <w:szCs w:val="24"/>
        </w:rPr>
      </w:pPr>
      <w:r w:rsidRPr="00F32EA9">
        <w:rPr>
          <w:rFonts w:ascii="Helvetica" w:eastAsia="Calibri" w:hAnsi="Helvetica" w:cs="Times New Roman"/>
          <w:sz w:val="24"/>
          <w:szCs w:val="24"/>
        </w:rPr>
        <w:t>2</w:t>
      </w:r>
      <w:r>
        <w:rPr>
          <w:rFonts w:ascii="Helvetica" w:hAnsi="Helvetica"/>
          <w:sz w:val="24"/>
          <w:szCs w:val="24"/>
        </w:rPr>
        <w:t xml:space="preserve">) Have students in two groups: </w:t>
      </w:r>
      <w:r w:rsidRPr="00F32EA9">
        <w:rPr>
          <w:rFonts w:ascii="Helvetica" w:eastAsia="Calibri" w:hAnsi="Helvetica" w:cs="Times New Roman"/>
          <w:sz w:val="24"/>
          <w:szCs w:val="24"/>
        </w:rPr>
        <w:t xml:space="preserve"> Give each group the storybook or dictionary and ask them to create a chart that summarizes at least 2 features of their given text</w:t>
      </w:r>
    </w:p>
    <w:p w:rsidR="00F32EA9" w:rsidRPr="00F32EA9" w:rsidRDefault="00F32EA9" w:rsidP="00F32EA9">
      <w:pPr>
        <w:rPr>
          <w:rFonts w:ascii="Helvetica" w:eastAsia="Calibri" w:hAnsi="Helvetica" w:cs="Times New Roman"/>
          <w:sz w:val="24"/>
          <w:szCs w:val="24"/>
        </w:rPr>
      </w:pPr>
      <w:r w:rsidRPr="00F32EA9">
        <w:rPr>
          <w:rFonts w:ascii="Helvetica" w:eastAsia="Calibri" w:hAnsi="Helvetica" w:cs="Times New Roman"/>
          <w:sz w:val="24"/>
          <w:szCs w:val="24"/>
        </w:rPr>
        <w:t xml:space="preserve">- Give example: </w:t>
      </w:r>
      <w:r>
        <w:rPr>
          <w:rFonts w:ascii="Helvetica" w:hAnsi="Helvetica"/>
          <w:sz w:val="24"/>
          <w:szCs w:val="24"/>
        </w:rPr>
        <w:t>“</w:t>
      </w:r>
      <w:r w:rsidRPr="00F32EA9">
        <w:rPr>
          <w:rFonts w:ascii="Helvetica" w:eastAsia="Calibri" w:hAnsi="Helvetica" w:cs="Times New Roman"/>
          <w:i/>
          <w:sz w:val="24"/>
          <w:szCs w:val="24"/>
        </w:rPr>
        <w:t>A Textbook has: Table of Contents, Chapters, Summary, etc</w:t>
      </w:r>
      <w:r>
        <w:rPr>
          <w:rFonts w:ascii="Helvetica" w:hAnsi="Helvetica"/>
          <w:i/>
          <w:sz w:val="24"/>
          <w:szCs w:val="24"/>
        </w:rPr>
        <w:t>.”</w:t>
      </w:r>
    </w:p>
    <w:p w:rsidR="00F32EA9" w:rsidRDefault="00F32EA9" w:rsidP="00F32EA9">
      <w:pPr>
        <w:rPr>
          <w:rFonts w:ascii="Helvetica" w:hAnsi="Helvetica"/>
          <w:sz w:val="24"/>
          <w:szCs w:val="24"/>
        </w:rPr>
      </w:pPr>
      <w:r w:rsidRPr="00F32EA9">
        <w:rPr>
          <w:rFonts w:ascii="Helvetica" w:eastAsia="Calibri" w:hAnsi="Helvetica" w:cs="Times New Roman"/>
          <w:sz w:val="24"/>
          <w:szCs w:val="24"/>
        </w:rPr>
        <w:t xml:space="preserve">3) Ask students to share their chart with </w:t>
      </w:r>
      <w:r>
        <w:rPr>
          <w:rFonts w:ascii="Helvetica" w:hAnsi="Helvetica"/>
          <w:sz w:val="24"/>
          <w:szCs w:val="24"/>
        </w:rPr>
        <w:t xml:space="preserve">the </w:t>
      </w:r>
      <w:r w:rsidRPr="00F32EA9">
        <w:rPr>
          <w:rFonts w:ascii="Helvetica" w:eastAsia="Calibri" w:hAnsi="Helvetica" w:cs="Times New Roman"/>
          <w:sz w:val="24"/>
          <w:szCs w:val="24"/>
        </w:rPr>
        <w:t>class</w:t>
      </w:r>
    </w:p>
    <w:p w:rsidR="00F32EA9" w:rsidRDefault="00F32EA9" w:rsidP="00F32EA9">
      <w:pPr>
        <w:rPr>
          <w:rFonts w:ascii="Helvetica" w:hAnsi="Helvetica"/>
          <w:sz w:val="24"/>
          <w:szCs w:val="24"/>
        </w:rPr>
      </w:pPr>
    </w:p>
    <w:p w:rsidR="00F32EA9" w:rsidRDefault="00FC24D4" w:rsidP="00F32EA9">
      <w:pPr>
        <w:rPr>
          <w:rFonts w:ascii="Helvetica" w:hAnsi="Helvetica"/>
          <w:sz w:val="24"/>
          <w:szCs w:val="24"/>
        </w:rPr>
      </w:pPr>
      <w:r w:rsidRPr="00FC24D4">
        <w:rPr>
          <w:rFonts w:ascii="TimesNewRomanPS-ItalicMT" w:hAnsi="TimesNewRomanPS-ItalicMT" w:cs="TimesNewRomanPS-ItalicMT"/>
          <w:iCs/>
          <w:noProof/>
          <w:sz w:val="24"/>
          <w:szCs w:val="24"/>
          <w:u w:val="single"/>
          <w:lang w:val="en-US" w:eastAsia="zh-TW"/>
        </w:rPr>
        <w:lastRenderedPageBreak/>
        <w:pict>
          <v:shape id="_x0000_s1046" type="#_x0000_t202" style="position:absolute;margin-left:36.3pt;margin-top:19.95pt;width:465.3pt;height:35.1pt;z-index:251685888;mso-width-relative:margin;mso-height-relative:margin" stroked="f">
            <v:textbox>
              <w:txbxContent>
                <w:p w:rsidR="00F32EA9" w:rsidRPr="00F32EA9" w:rsidRDefault="00F32EA9">
                  <w:pPr>
                    <w:rPr>
                      <w:rFonts w:ascii="Helvetica" w:hAnsi="Helvetica"/>
                      <w:sz w:val="23"/>
                      <w:szCs w:val="23"/>
                    </w:rPr>
                  </w:pPr>
                  <w:r w:rsidRPr="00F32EA9">
                    <w:rPr>
                      <w:rFonts w:ascii="Helvetica" w:hAnsi="Helvetica" w:cs="TimesNewRomanPS-ItalicMT"/>
                      <w:iCs/>
                      <w:sz w:val="23"/>
                      <w:szCs w:val="23"/>
                      <w:u w:val="single"/>
                    </w:rPr>
                    <w:t>General Outcome 3</w:t>
                  </w:r>
                  <w:r w:rsidRPr="00F32EA9">
                    <w:rPr>
                      <w:rFonts w:ascii="Helvetica" w:hAnsi="Helvetica" w:cs="TimesNewRomanPS-ItalicMT"/>
                      <w:iCs/>
                      <w:sz w:val="23"/>
                      <w:szCs w:val="23"/>
                    </w:rPr>
                    <w:t xml:space="preserve">: Students will listen, speak, read, write, view and represent to manage ideas and information </w:t>
                  </w:r>
                </w:p>
              </w:txbxContent>
            </v:textbox>
          </v:shape>
        </w:pict>
      </w:r>
      <w:r w:rsidR="00F32EA9">
        <w:rPr>
          <w:rFonts w:ascii="Helvetica" w:hAnsi="Helvetica"/>
          <w:sz w:val="24"/>
          <w:szCs w:val="24"/>
        </w:rPr>
        <w:t>2) Illustrative Example for Grade 9</w:t>
      </w:r>
    </w:p>
    <w:p w:rsidR="00F32EA9" w:rsidRDefault="00F32EA9" w:rsidP="00F32EA9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>
            <wp:extent cx="403572" cy="346724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38" cy="34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  <w:t xml:space="preserve">    </w:t>
      </w:r>
      <w:r w:rsidRPr="00F32EA9">
        <w:rPr>
          <w:rFonts w:ascii="Helvetica" w:hAnsi="Helvetica"/>
          <w:i/>
          <w:sz w:val="23"/>
          <w:szCs w:val="23"/>
        </w:rPr>
        <w:t>2.1 Share and Review</w:t>
      </w:r>
    </w:p>
    <w:p w:rsidR="00F32EA9" w:rsidRDefault="00F32EA9" w:rsidP="00F32EA9">
      <w:pPr>
        <w:spacing w:after="0" w:line="240" w:lineRule="auto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                           </w:t>
      </w:r>
      <w:r w:rsidRPr="00F32EA9">
        <w:rPr>
          <w:rFonts w:ascii="Helvetica" w:hAnsi="Helvetica"/>
          <w:sz w:val="23"/>
          <w:szCs w:val="23"/>
        </w:rPr>
        <w:t xml:space="preserve">Review Research Process </w:t>
      </w:r>
    </w:p>
    <w:p w:rsidR="00F32EA9" w:rsidRDefault="00F32EA9" w:rsidP="00F32EA9">
      <w:pPr>
        <w:pStyle w:val="ListParagraph"/>
        <w:numPr>
          <w:ilvl w:val="0"/>
          <w:numId w:val="10"/>
        </w:numPr>
        <w:rPr>
          <w:rFonts w:ascii="Helvetica" w:hAnsi="Helvetica"/>
          <w:sz w:val="23"/>
          <w:szCs w:val="23"/>
        </w:rPr>
      </w:pPr>
      <w:r>
        <w:rPr>
          <w:rFonts w:ascii="Helvetica" w:eastAsia="Calibri" w:hAnsi="Helvetica" w:cs="Times New Roman"/>
          <w:sz w:val="23"/>
          <w:szCs w:val="23"/>
        </w:rPr>
        <w:t>R</w:t>
      </w:r>
      <w:r w:rsidRPr="00F32EA9">
        <w:rPr>
          <w:rFonts w:ascii="Helvetica" w:eastAsia="Calibri" w:hAnsi="Helvetica" w:cs="Times New Roman"/>
          <w:sz w:val="23"/>
          <w:szCs w:val="23"/>
        </w:rPr>
        <w:t>eflect on the research process, identifying areas of strength and ways to improve further research</w:t>
      </w:r>
    </w:p>
    <w:p w:rsidR="00F32EA9" w:rsidRDefault="00F32EA9" w:rsidP="00F32EA9">
      <w:pPr>
        <w:rPr>
          <w:rFonts w:ascii="Helvetica" w:hAnsi="Helvetica"/>
          <w:sz w:val="24"/>
          <w:szCs w:val="24"/>
        </w:rPr>
      </w:pPr>
      <w:r w:rsidRPr="00F32EA9">
        <w:rPr>
          <w:rFonts w:ascii="Helvetica" w:hAnsi="Helvetica"/>
          <w:sz w:val="24"/>
          <w:szCs w:val="24"/>
        </w:rPr>
        <w:t>Activity</w:t>
      </w:r>
      <w:r>
        <w:rPr>
          <w:rFonts w:ascii="Helvetica" w:hAnsi="Helvetica"/>
          <w:sz w:val="24"/>
          <w:szCs w:val="24"/>
        </w:rPr>
        <w:t>:</w:t>
      </w:r>
    </w:p>
    <w:p w:rsidR="00F32EA9" w:rsidRPr="00F32EA9" w:rsidRDefault="00F32EA9" w:rsidP="00F32EA9">
      <w:pPr>
        <w:rPr>
          <w:rFonts w:ascii="Helvetica" w:eastAsia="Calibri" w:hAnsi="Helvetica" w:cs="Times New Roman"/>
          <w:sz w:val="24"/>
          <w:szCs w:val="24"/>
        </w:rPr>
      </w:pPr>
      <w:r w:rsidRPr="00F32EA9">
        <w:rPr>
          <w:rFonts w:ascii="Helvetica" w:eastAsia="Calibri" w:hAnsi="Helvetica" w:cs="Times New Roman"/>
          <w:sz w:val="24"/>
          <w:szCs w:val="24"/>
        </w:rPr>
        <w:t xml:space="preserve">1) Share Learning Objective with students: </w:t>
      </w:r>
      <w:r>
        <w:rPr>
          <w:rFonts w:ascii="Helvetica" w:hAnsi="Helvetica"/>
          <w:sz w:val="24"/>
          <w:szCs w:val="24"/>
        </w:rPr>
        <w:t>“</w:t>
      </w:r>
      <w:r w:rsidRPr="00F32EA9">
        <w:rPr>
          <w:rFonts w:ascii="Helvetica" w:eastAsia="Calibri" w:hAnsi="Helvetica" w:cs="Times New Roman"/>
          <w:i/>
          <w:sz w:val="24"/>
          <w:szCs w:val="24"/>
        </w:rPr>
        <w:t>Today we are going to evaluate how we went about doing our research project</w:t>
      </w:r>
      <w:r>
        <w:rPr>
          <w:rFonts w:ascii="Helvetica" w:hAnsi="Helvetica"/>
          <w:i/>
          <w:sz w:val="24"/>
          <w:szCs w:val="24"/>
        </w:rPr>
        <w:t>”</w:t>
      </w:r>
    </w:p>
    <w:p w:rsidR="00F32EA9" w:rsidRDefault="00F32EA9" w:rsidP="00F32EA9">
      <w:pPr>
        <w:spacing w:after="0" w:line="240" w:lineRule="auto"/>
        <w:rPr>
          <w:rFonts w:ascii="Helvetica" w:hAnsi="Helvetica"/>
          <w:sz w:val="24"/>
          <w:szCs w:val="24"/>
        </w:rPr>
      </w:pPr>
      <w:r w:rsidRPr="00F32EA9">
        <w:rPr>
          <w:rFonts w:ascii="Helvetica" w:eastAsia="Calibri" w:hAnsi="Helvetica" w:cs="Times New Roman"/>
          <w:sz w:val="24"/>
          <w:szCs w:val="24"/>
        </w:rPr>
        <w:t xml:space="preserve">2) Hand out Reflection </w:t>
      </w:r>
      <w:r>
        <w:rPr>
          <w:rFonts w:ascii="Helvetica" w:hAnsi="Helvetica"/>
          <w:sz w:val="24"/>
          <w:szCs w:val="24"/>
        </w:rPr>
        <w:t>sheets and let students fill in:</w:t>
      </w:r>
    </w:p>
    <w:p w:rsidR="00F32EA9" w:rsidRDefault="00F32EA9" w:rsidP="00F32EA9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Research Project __________________</w:t>
      </w:r>
    </w:p>
    <w:p w:rsidR="00F32EA9" w:rsidRDefault="00F32EA9" w:rsidP="00F32EA9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I was successful with _________________</w:t>
      </w:r>
    </w:p>
    <w:p w:rsidR="00F32EA9" w:rsidRDefault="00F32EA9" w:rsidP="00F32EA9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I had difficulty with ___________________</w:t>
      </w:r>
    </w:p>
    <w:p w:rsidR="00F32EA9" w:rsidRDefault="00F32EA9" w:rsidP="00F32EA9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Next time, I will ______________________</w:t>
      </w:r>
    </w:p>
    <w:p w:rsidR="00F32EA9" w:rsidRPr="00F32EA9" w:rsidRDefault="00F32EA9" w:rsidP="00F32EA9">
      <w:pPr>
        <w:spacing w:after="0" w:line="240" w:lineRule="auto"/>
        <w:rPr>
          <w:rFonts w:ascii="Helvetica" w:eastAsia="Calibri" w:hAnsi="Helvetica" w:cs="Times New Roman"/>
          <w:sz w:val="24"/>
          <w:szCs w:val="24"/>
        </w:rPr>
      </w:pPr>
    </w:p>
    <w:p w:rsidR="000D5091" w:rsidRDefault="00F32EA9" w:rsidP="00F32EA9">
      <w:pPr>
        <w:rPr>
          <w:rFonts w:ascii="Helvetica" w:eastAsia="Calibri" w:hAnsi="Helvetica" w:cs="Times New Roman"/>
          <w:sz w:val="24"/>
          <w:szCs w:val="24"/>
        </w:rPr>
      </w:pPr>
      <w:r w:rsidRPr="00F32EA9">
        <w:rPr>
          <w:rFonts w:ascii="Helvetica" w:eastAsia="Calibri" w:hAnsi="Helvetica" w:cs="Times New Roman"/>
          <w:sz w:val="24"/>
          <w:szCs w:val="24"/>
        </w:rPr>
        <w:t xml:space="preserve">3) Have students share their reflection </w:t>
      </w:r>
    </w:p>
    <w:p w:rsidR="000D5091" w:rsidRPr="00F32EA9" w:rsidRDefault="000D5091" w:rsidP="00F32EA9">
      <w:pPr>
        <w:rPr>
          <w:rFonts w:ascii="Helvetica" w:eastAsia="Calibri" w:hAnsi="Helvetica" w:cs="Times New Roman"/>
          <w:sz w:val="24"/>
          <w:szCs w:val="24"/>
        </w:rPr>
      </w:pPr>
    </w:p>
    <w:p w:rsidR="00F32EA9" w:rsidRDefault="00F32EA9" w:rsidP="00F32EA9">
      <w:pPr>
        <w:rPr>
          <w:rFonts w:ascii="Helvetica" w:eastAsia="Calibri" w:hAnsi="Helvetica" w:cs="Times New Roman"/>
          <w:sz w:val="24"/>
          <w:szCs w:val="24"/>
          <w:u w:val="single"/>
        </w:rPr>
      </w:pPr>
      <w:r w:rsidRPr="00F32EA9">
        <w:rPr>
          <w:rFonts w:ascii="Helvetica" w:eastAsia="Calibri" w:hAnsi="Helvetica" w:cs="Times New Roman"/>
          <w:sz w:val="24"/>
          <w:szCs w:val="24"/>
          <w:u w:val="single"/>
        </w:rPr>
        <w:t xml:space="preserve">Additional Resources </w:t>
      </w:r>
    </w:p>
    <w:p w:rsidR="000D5091" w:rsidRPr="000D5091" w:rsidRDefault="000D5091" w:rsidP="000D5091">
      <w:pPr>
        <w:pStyle w:val="ListParagraph"/>
        <w:numPr>
          <w:ilvl w:val="0"/>
          <w:numId w:val="11"/>
        </w:numPr>
        <w:rPr>
          <w:rFonts w:ascii="Helvetica" w:eastAsia="Calibri" w:hAnsi="Helvetica" w:cs="Helvetica"/>
          <w:sz w:val="20"/>
          <w:szCs w:val="20"/>
        </w:rPr>
      </w:pPr>
      <w:r w:rsidRPr="000D5091">
        <w:rPr>
          <w:rFonts w:ascii="Helvetica" w:eastAsia="Calibri" w:hAnsi="Helvetica" w:cs="Helvetica"/>
          <w:b/>
          <w:sz w:val="20"/>
          <w:szCs w:val="20"/>
        </w:rPr>
        <w:t>K-9 Illustrative Examples</w:t>
      </w:r>
      <w:r w:rsidRPr="000D5091">
        <w:rPr>
          <w:rFonts w:ascii="Helvetica" w:eastAsia="Calibri" w:hAnsi="Helvetica" w:cs="Helvetica"/>
          <w:sz w:val="20"/>
          <w:szCs w:val="20"/>
        </w:rPr>
        <w:t>:</w:t>
      </w:r>
      <w:r>
        <w:rPr>
          <w:rFonts w:ascii="Helvetica" w:eastAsia="Calibri" w:hAnsi="Helvetica" w:cs="Helvetica"/>
          <w:sz w:val="20"/>
          <w:szCs w:val="20"/>
        </w:rPr>
        <w:t xml:space="preserve"> </w:t>
      </w:r>
      <w:hyperlink r:id="rId13" w:history="1">
        <w:r w:rsidRPr="000D5091">
          <w:rPr>
            <w:rStyle w:val="Hyperlink"/>
            <w:rFonts w:ascii="Helvetica" w:hAnsi="Helvetica" w:cs="Helvetica"/>
            <w:sz w:val="20"/>
            <w:szCs w:val="20"/>
          </w:rPr>
          <w:t>http://education.alberta.ca/teachers/program/english/programs.aspx</w:t>
        </w:r>
      </w:hyperlink>
    </w:p>
    <w:p w:rsidR="000D5091" w:rsidRPr="000D5091" w:rsidRDefault="000D5091" w:rsidP="000D5091">
      <w:pPr>
        <w:pStyle w:val="ListParagraph"/>
        <w:numPr>
          <w:ilvl w:val="0"/>
          <w:numId w:val="11"/>
        </w:numPr>
        <w:rPr>
          <w:rFonts w:ascii="Helvetica" w:eastAsia="Calibri" w:hAnsi="Helvetica" w:cs="Helvetica"/>
          <w:sz w:val="20"/>
          <w:szCs w:val="20"/>
        </w:rPr>
      </w:pPr>
      <w:r w:rsidRPr="000D5091">
        <w:rPr>
          <w:rFonts w:ascii="Helvetica" w:hAnsi="Helvetica" w:cs="Helvetica"/>
          <w:b/>
          <w:sz w:val="20"/>
          <w:szCs w:val="20"/>
          <w:shd w:val="clear" w:color="auto" w:fill="FFFFFF"/>
        </w:rPr>
        <w:t>Senior High School English Language Arts Guide to Implementation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: </w:t>
      </w:r>
      <w:hyperlink r:id="rId14" w:history="1">
        <w:r w:rsidRPr="000D5091">
          <w:rPr>
            <w:rStyle w:val="Hyperlink"/>
            <w:rFonts w:ascii="Helvetica" w:hAnsi="Helvetica" w:cs="Helvetica"/>
            <w:sz w:val="20"/>
            <w:szCs w:val="20"/>
          </w:rPr>
          <w:t>http://education.alberta.ca/teachers/program/english/resources/ela-guide.aspx</w:t>
        </w:r>
      </w:hyperlink>
    </w:p>
    <w:p w:rsidR="000D5091" w:rsidRPr="000D5091" w:rsidRDefault="000D5091" w:rsidP="000D5091">
      <w:pPr>
        <w:pStyle w:val="ListParagraph"/>
        <w:numPr>
          <w:ilvl w:val="0"/>
          <w:numId w:val="11"/>
        </w:numPr>
        <w:rPr>
          <w:rFonts w:ascii="Helvetica" w:eastAsia="Calibri" w:hAnsi="Helvetica" w:cs="Helvetica"/>
          <w:sz w:val="20"/>
          <w:szCs w:val="20"/>
        </w:rPr>
      </w:pPr>
      <w:r w:rsidRPr="000D5091">
        <w:rPr>
          <w:rFonts w:ascii="Helvetica" w:hAnsi="Helvetica" w:cs="Helvetica"/>
          <w:b/>
          <w:sz w:val="20"/>
          <w:szCs w:val="20"/>
          <w:shd w:val="clear" w:color="auto" w:fill="FFFFFF"/>
        </w:rPr>
        <w:t>Authorized Alberta Resources List, Kindergarten to Grade 9</w:t>
      </w:r>
      <w:r w:rsidRPr="000D5091">
        <w:rPr>
          <w:rFonts w:ascii="Helvetica" w:hAnsi="Helvetica" w:cs="Helvetica"/>
          <w:b/>
          <w:sz w:val="20"/>
          <w:szCs w:val="20"/>
        </w:rPr>
        <w:t xml:space="preserve">: </w:t>
      </w:r>
      <w:hyperlink r:id="rId15" w:history="1">
        <w:r w:rsidRPr="000D5091">
          <w:rPr>
            <w:rStyle w:val="Hyperlink"/>
            <w:rFonts w:ascii="Helvetica" w:hAnsi="Helvetica" w:cs="Helvetica"/>
            <w:sz w:val="20"/>
            <w:szCs w:val="20"/>
          </w:rPr>
          <w:t>http://education.alberta.ca/media/645809/elak_9list.pdf</w:t>
        </w:r>
      </w:hyperlink>
    </w:p>
    <w:p w:rsidR="000D5091" w:rsidRPr="000D5091" w:rsidRDefault="000D5091" w:rsidP="000D5091">
      <w:pPr>
        <w:pStyle w:val="ListParagraph"/>
        <w:numPr>
          <w:ilvl w:val="0"/>
          <w:numId w:val="11"/>
        </w:numPr>
        <w:rPr>
          <w:rFonts w:ascii="Helvetica" w:eastAsia="Calibri" w:hAnsi="Helvetica" w:cs="Helvetica"/>
          <w:sz w:val="20"/>
          <w:szCs w:val="20"/>
        </w:rPr>
      </w:pPr>
      <w:r w:rsidRPr="000D5091">
        <w:rPr>
          <w:rFonts w:ascii="Helvetica" w:hAnsi="Helvetica" w:cs="Helvetica"/>
          <w:b/>
          <w:sz w:val="20"/>
          <w:szCs w:val="20"/>
          <w:shd w:val="clear" w:color="auto" w:fill="FFFFFF"/>
        </w:rPr>
        <w:t xml:space="preserve">Alberta Authorized Resources List, Grades 10 to 12: </w:t>
      </w:r>
      <w:hyperlink r:id="rId16" w:history="1">
        <w:r w:rsidRPr="000D5091">
          <w:rPr>
            <w:rStyle w:val="Hyperlink"/>
            <w:rFonts w:ascii="Helvetica" w:hAnsi="Helvetica" w:cs="Helvetica"/>
            <w:sz w:val="20"/>
            <w:szCs w:val="20"/>
          </w:rPr>
          <w:t>http://education.alberta.ca/media/616845/ela10_12list.pdf</w:t>
        </w:r>
      </w:hyperlink>
    </w:p>
    <w:p w:rsidR="000D5091" w:rsidRPr="000D5091" w:rsidRDefault="000D5091" w:rsidP="000D5091">
      <w:pPr>
        <w:pStyle w:val="ListParagraph"/>
        <w:numPr>
          <w:ilvl w:val="0"/>
          <w:numId w:val="11"/>
        </w:numPr>
        <w:rPr>
          <w:rFonts w:ascii="Helvetica" w:eastAsia="Calibri" w:hAnsi="Helvetica" w:cs="Helvetica"/>
          <w:sz w:val="20"/>
          <w:szCs w:val="20"/>
        </w:rPr>
      </w:pPr>
      <w:r w:rsidRPr="000D5091">
        <w:rPr>
          <w:rFonts w:ascii="Helvetica" w:hAnsi="Helvetica" w:cs="Helvetica"/>
          <w:b/>
          <w:sz w:val="20"/>
          <w:szCs w:val="20"/>
          <w:shd w:val="clear" w:color="auto" w:fill="FFFFFF"/>
        </w:rPr>
        <w:t>Read to Live</w:t>
      </w:r>
      <w:r w:rsidRPr="000D5091">
        <w:rPr>
          <w:rFonts w:ascii="Helvetica" w:hAnsi="Helvetica" w:cs="Helvetica"/>
          <w:sz w:val="20"/>
          <w:szCs w:val="20"/>
          <w:shd w:val="clear" w:color="auto" w:fill="FFFFFF"/>
        </w:rPr>
        <w:t xml:space="preserve"> (2006)</w:t>
      </w:r>
      <w:r w:rsidRPr="000D5091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 : </w:t>
      </w:r>
      <w:hyperlink r:id="rId17" w:history="1">
        <w:r w:rsidRPr="000D5091">
          <w:rPr>
            <w:rStyle w:val="Hyperlink"/>
            <w:rFonts w:ascii="Helvetica" w:hAnsi="Helvetica" w:cs="Helvetica"/>
            <w:sz w:val="20"/>
            <w:szCs w:val="20"/>
          </w:rPr>
          <w:t>http://education.alberta.ca/apps/Readtolive/index.html</w:t>
        </w:r>
      </w:hyperlink>
    </w:p>
    <w:p w:rsidR="000D5091" w:rsidRPr="000D5091" w:rsidRDefault="000D5091" w:rsidP="000D5091">
      <w:pPr>
        <w:pStyle w:val="ListParagraph"/>
        <w:ind w:left="1440"/>
        <w:rPr>
          <w:rFonts w:ascii="Helvetica" w:eastAsia="Calibri" w:hAnsi="Helvetica" w:cs="Helvetic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– This multimedia </w:t>
      </w:r>
      <w:r w:rsidRPr="000D509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resource provides information, strategies and audio/visual clips that encourage teachers and students to think about reading in a new way, focusing on the real-world contexts of home, community and workplace</w:t>
      </w:r>
    </w:p>
    <w:p w:rsidR="000D5091" w:rsidRPr="000D5091" w:rsidRDefault="000D5091" w:rsidP="000D5091">
      <w:pPr>
        <w:pStyle w:val="ListParagraph"/>
        <w:numPr>
          <w:ilvl w:val="0"/>
          <w:numId w:val="11"/>
        </w:numPr>
        <w:rPr>
          <w:rFonts w:ascii="Helvetica" w:eastAsia="Calibri" w:hAnsi="Helvetica" w:cs="Helvetica"/>
          <w:sz w:val="20"/>
          <w:szCs w:val="20"/>
        </w:rPr>
      </w:pPr>
      <w:r w:rsidRPr="000D5091">
        <w:rPr>
          <w:rFonts w:ascii="Helvetica" w:eastAsia="Times New Roman" w:hAnsi="Helvetica" w:cs="Helvetica"/>
          <w:b/>
          <w:sz w:val="20"/>
          <w:szCs w:val="20"/>
          <w:lang w:eastAsia="en-CA"/>
        </w:rPr>
        <w:t>Focus on Inquiry</w:t>
      </w:r>
      <w:r w:rsidRPr="000D5091">
        <w:rPr>
          <w:rFonts w:ascii="Helvetica" w:eastAsia="Times New Roman" w:hAnsi="Helvetica" w:cs="Helvetica"/>
          <w:sz w:val="20"/>
          <w:szCs w:val="20"/>
          <w:lang w:eastAsia="en-CA"/>
        </w:rPr>
        <w:t xml:space="preserve"> (2004):</w:t>
      </w:r>
      <w:r w:rsidRPr="000D5091">
        <w:rPr>
          <w:rFonts w:ascii="Helvetica" w:hAnsi="Helvetica" w:cs="Helvetica"/>
          <w:sz w:val="20"/>
          <w:szCs w:val="20"/>
        </w:rPr>
        <w:t xml:space="preserve"> </w:t>
      </w:r>
      <w:hyperlink r:id="rId18" w:history="1">
        <w:r w:rsidRPr="000D5091">
          <w:rPr>
            <w:rStyle w:val="Hyperlink"/>
            <w:rFonts w:ascii="Helvetica" w:eastAsia="Times New Roman" w:hAnsi="Helvetica" w:cs="Helvetica"/>
            <w:sz w:val="20"/>
            <w:szCs w:val="20"/>
            <w:lang w:eastAsia="en-CA"/>
          </w:rPr>
          <w:t>http://education.alberta.ca/media/313361/focusoninquiry.pdf</w:t>
        </w:r>
      </w:hyperlink>
    </w:p>
    <w:p w:rsidR="000D5091" w:rsidRPr="000D5091" w:rsidRDefault="000D5091" w:rsidP="000D5091">
      <w:pPr>
        <w:pStyle w:val="ListParagraph"/>
        <w:ind w:left="1440"/>
        <w:rPr>
          <w:rFonts w:ascii="Helvetica" w:eastAsia="Calibri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– F</w:t>
      </w:r>
      <w:r w:rsidRPr="000D5091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ind information and supports for implementing inquiry-based learning activities in the classroom. This guide is designed to assist teachers working on their own or in teams, with or without the support of a teacher-librarian or other library personnel. </w:t>
      </w:r>
    </w:p>
    <w:p w:rsidR="000D5091" w:rsidRPr="000D5091" w:rsidRDefault="000D5091" w:rsidP="000D5091">
      <w:pPr>
        <w:pStyle w:val="ListParagraph"/>
        <w:numPr>
          <w:ilvl w:val="0"/>
          <w:numId w:val="11"/>
        </w:numPr>
        <w:rPr>
          <w:rFonts w:ascii="Helvetica" w:eastAsia="Calibri" w:hAnsi="Helvetica" w:cs="Helvetica"/>
          <w:sz w:val="20"/>
          <w:szCs w:val="20"/>
        </w:rPr>
      </w:pPr>
      <w:r w:rsidRPr="000D5091">
        <w:rPr>
          <w:rFonts w:ascii="Helvetica" w:eastAsia="Times New Roman" w:hAnsi="Helvetica" w:cs="Helvetica"/>
          <w:b/>
          <w:sz w:val="20"/>
          <w:szCs w:val="20"/>
          <w:lang w:eastAsia="en-CA"/>
        </w:rPr>
        <w:t>My Child’s Learning: A Parent Resource</w:t>
      </w:r>
      <w:r w:rsidRPr="000D5091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:</w:t>
      </w:r>
      <w:r w:rsidRPr="000D5091">
        <w:rPr>
          <w:rFonts w:ascii="Helvetica" w:hAnsi="Helvetica" w:cs="Helvetica"/>
          <w:sz w:val="20"/>
          <w:szCs w:val="20"/>
        </w:rPr>
        <w:t xml:space="preserve"> </w:t>
      </w:r>
      <w:hyperlink r:id="rId19" w:history="1">
        <w:r w:rsidRPr="000D5091">
          <w:rPr>
            <w:rStyle w:val="Hyperlink"/>
            <w:rFonts w:ascii="Helvetica" w:hAnsi="Helvetica" w:cs="Helvetica"/>
            <w:sz w:val="20"/>
            <w:szCs w:val="20"/>
          </w:rPr>
          <w:t>http://www.learnalberta.ca/content/mychildslearning/</w:t>
        </w:r>
      </w:hyperlink>
    </w:p>
    <w:p w:rsidR="000D5091" w:rsidRPr="000D5091" w:rsidRDefault="000D5091" w:rsidP="000D5091">
      <w:pPr>
        <w:pStyle w:val="ListParagraph"/>
        <w:ind w:firstLine="720"/>
        <w:rPr>
          <w:rFonts w:ascii="Helvetica" w:eastAsia="Calibri" w:hAnsi="Helvetica" w:cs="Helvetica"/>
          <w:sz w:val="20"/>
          <w:szCs w:val="20"/>
        </w:rPr>
      </w:pPr>
      <w:r w:rsidRPr="000D5091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 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– F</w:t>
      </w:r>
      <w:r w:rsidRPr="000D5091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ind a summary of what students are expected to learn and be able to do – </w:t>
      </w:r>
      <w:proofErr w:type="gramStart"/>
      <w:r w:rsidRPr="000D5091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designed</w:t>
      </w:r>
      <w:proofErr w:type="gramEnd"/>
      <w:r w:rsidRPr="000D5091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specifically for parents.</w:t>
      </w:r>
    </w:p>
    <w:p w:rsidR="00F32EA9" w:rsidRPr="00925D28" w:rsidRDefault="000D5091" w:rsidP="00925D28">
      <w:pPr>
        <w:pStyle w:val="ListParagraph"/>
        <w:numPr>
          <w:ilvl w:val="0"/>
          <w:numId w:val="11"/>
        </w:numPr>
        <w:rPr>
          <w:rFonts w:ascii="Helvetica" w:eastAsia="Calibri" w:hAnsi="Helvetica" w:cs="Helvetica"/>
          <w:sz w:val="20"/>
          <w:szCs w:val="20"/>
        </w:rPr>
      </w:pPr>
      <w:r w:rsidRPr="000D5091">
        <w:rPr>
          <w:rFonts w:ascii="Helvetica" w:eastAsia="Calibri" w:hAnsi="Helvetica" w:cs="Helvetica"/>
          <w:b/>
          <w:sz w:val="20"/>
          <w:szCs w:val="20"/>
        </w:rPr>
        <w:t xml:space="preserve">LearnAlberta.ca: </w:t>
      </w:r>
      <w:hyperlink r:id="rId20" w:history="1">
        <w:r w:rsidRPr="000D5091">
          <w:rPr>
            <w:rStyle w:val="Hyperlink"/>
            <w:rFonts w:ascii="Helvetica" w:hAnsi="Helvetica" w:cs="Helvetica"/>
            <w:sz w:val="20"/>
            <w:szCs w:val="20"/>
          </w:rPr>
          <w:t>http://www.learnalberta.com/ProgramOfStudy.aspx?lang=en&amp;ProgramId=404703#</w:t>
        </w:r>
      </w:hyperlink>
      <w:r w:rsidR="00925D28">
        <w:tab/>
      </w:r>
      <w:r w:rsidR="00925D28">
        <w:tab/>
      </w:r>
      <w:r w:rsidR="00925D28" w:rsidRPr="000D5091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 </w:t>
      </w:r>
      <w:r w:rsidR="00925D28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– </w:t>
      </w:r>
      <w:r w:rsidRPr="00925D28">
        <w:rPr>
          <w:rFonts w:ascii="Helvetica" w:hAnsi="Helvetica" w:cs="Helvetica"/>
          <w:sz w:val="20"/>
          <w:szCs w:val="20"/>
        </w:rPr>
        <w:t xml:space="preserve">Link will bring you directly to the English Language Arts Resources. Just choose the </w:t>
      </w:r>
      <w:r w:rsidR="00925D28">
        <w:rPr>
          <w:rFonts w:ascii="Helvetica" w:hAnsi="Helvetica" w:cs="Helvetica"/>
          <w:sz w:val="20"/>
          <w:szCs w:val="20"/>
        </w:rPr>
        <w:t xml:space="preserve">   </w:t>
      </w:r>
      <w:r w:rsidR="00925D28">
        <w:rPr>
          <w:rFonts w:ascii="Helvetica" w:hAnsi="Helvetica" w:cs="Helvetica"/>
          <w:sz w:val="20"/>
          <w:szCs w:val="20"/>
        </w:rPr>
        <w:tab/>
      </w:r>
      <w:r w:rsidR="00925D28">
        <w:rPr>
          <w:rFonts w:ascii="Helvetica" w:hAnsi="Helvetica" w:cs="Helvetica"/>
          <w:sz w:val="20"/>
          <w:szCs w:val="20"/>
        </w:rPr>
        <w:tab/>
      </w:r>
      <w:r w:rsidR="00925D28" w:rsidRPr="00925D28">
        <w:rPr>
          <w:rFonts w:ascii="Helvetica" w:hAnsi="Helvetica" w:cs="Helvetica"/>
          <w:sz w:val="20"/>
          <w:szCs w:val="20"/>
        </w:rPr>
        <w:t xml:space="preserve">grade and Specific Outcome to find resources. </w:t>
      </w:r>
      <w:r w:rsidR="00925D28" w:rsidRPr="00925D28">
        <w:rPr>
          <w:rFonts w:ascii="Helvetica" w:hAnsi="Helvetica" w:cs="Helvetica"/>
          <w:sz w:val="20"/>
          <w:szCs w:val="20"/>
          <w:u w:val="single"/>
        </w:rPr>
        <w:t>Username</w:t>
      </w:r>
      <w:r w:rsidR="00925D28" w:rsidRPr="00925D28">
        <w:rPr>
          <w:rFonts w:ascii="Helvetica" w:hAnsi="Helvetica" w:cs="Helvetica"/>
          <w:sz w:val="20"/>
          <w:szCs w:val="20"/>
        </w:rPr>
        <w:t xml:space="preserve">: lps24 </w:t>
      </w:r>
      <w:r w:rsidR="00925D28" w:rsidRPr="00925D28">
        <w:rPr>
          <w:rFonts w:ascii="Helvetica" w:hAnsi="Helvetica" w:cs="Helvetica"/>
          <w:sz w:val="20"/>
          <w:szCs w:val="20"/>
          <w:u w:val="single"/>
        </w:rPr>
        <w:t>Password</w:t>
      </w:r>
      <w:r w:rsidR="00925D28" w:rsidRPr="00925D28">
        <w:rPr>
          <w:rFonts w:ascii="Helvetica" w:hAnsi="Helvetica" w:cs="Helvetica"/>
          <w:sz w:val="20"/>
          <w:szCs w:val="20"/>
        </w:rPr>
        <w:t>: 4095</w:t>
      </w:r>
    </w:p>
    <w:sectPr w:rsidR="00F32EA9" w:rsidRPr="00925D28" w:rsidSect="00583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EC" w:rsidRDefault="009048EC" w:rsidP="004110FD">
      <w:pPr>
        <w:spacing w:after="0" w:line="240" w:lineRule="auto"/>
      </w:pPr>
      <w:r>
        <w:separator/>
      </w:r>
    </w:p>
  </w:endnote>
  <w:endnote w:type="continuationSeparator" w:id="0">
    <w:p w:rsidR="009048EC" w:rsidRDefault="009048EC" w:rsidP="0041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EC" w:rsidRDefault="009048EC" w:rsidP="004110FD">
      <w:pPr>
        <w:spacing w:after="0" w:line="240" w:lineRule="auto"/>
      </w:pPr>
      <w:r>
        <w:separator/>
      </w:r>
    </w:p>
  </w:footnote>
  <w:footnote w:type="continuationSeparator" w:id="0">
    <w:p w:rsidR="009048EC" w:rsidRDefault="009048EC" w:rsidP="0041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407"/>
    <w:multiLevelType w:val="hybridMultilevel"/>
    <w:tmpl w:val="BF56F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5BDC"/>
    <w:multiLevelType w:val="hybridMultilevel"/>
    <w:tmpl w:val="AE5ED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279D8"/>
    <w:multiLevelType w:val="hybridMultilevel"/>
    <w:tmpl w:val="F530BE58"/>
    <w:lvl w:ilvl="0" w:tplc="C84A7708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-Bold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50AC"/>
    <w:multiLevelType w:val="hybridMultilevel"/>
    <w:tmpl w:val="C7EC25DC"/>
    <w:lvl w:ilvl="0" w:tplc="0FAA6CB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B6F62F9"/>
    <w:multiLevelType w:val="hybridMultilevel"/>
    <w:tmpl w:val="942015B2"/>
    <w:lvl w:ilvl="0" w:tplc="10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>
    <w:nsid w:val="3D7E38D8"/>
    <w:multiLevelType w:val="hybridMultilevel"/>
    <w:tmpl w:val="0A5A6B3E"/>
    <w:lvl w:ilvl="0" w:tplc="462EC54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-Bold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72332"/>
    <w:multiLevelType w:val="hybridMultilevel"/>
    <w:tmpl w:val="C3A08534"/>
    <w:lvl w:ilvl="0" w:tplc="462EC54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-Bold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3D658B"/>
    <w:multiLevelType w:val="hybridMultilevel"/>
    <w:tmpl w:val="897A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8540C"/>
    <w:multiLevelType w:val="multilevel"/>
    <w:tmpl w:val="3884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9086B"/>
    <w:multiLevelType w:val="hybridMultilevel"/>
    <w:tmpl w:val="1666B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E272C"/>
    <w:multiLevelType w:val="hybridMultilevel"/>
    <w:tmpl w:val="17E8A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38B7"/>
    <w:multiLevelType w:val="hybridMultilevel"/>
    <w:tmpl w:val="FEFA5A3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74A2A"/>
    <w:multiLevelType w:val="hybridMultilevel"/>
    <w:tmpl w:val="E3188EF4"/>
    <w:lvl w:ilvl="0" w:tplc="462EC54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-Bold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0FD"/>
    <w:rsid w:val="000D5091"/>
    <w:rsid w:val="00174B43"/>
    <w:rsid w:val="003D7C5B"/>
    <w:rsid w:val="004110FD"/>
    <w:rsid w:val="005830DE"/>
    <w:rsid w:val="009048EC"/>
    <w:rsid w:val="00925D28"/>
    <w:rsid w:val="00A34150"/>
    <w:rsid w:val="00C87D0A"/>
    <w:rsid w:val="00F32EA9"/>
    <w:rsid w:val="00FC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0FD"/>
  </w:style>
  <w:style w:type="paragraph" w:styleId="Footer">
    <w:name w:val="footer"/>
    <w:basedOn w:val="Normal"/>
    <w:link w:val="FooterChar"/>
    <w:uiPriority w:val="99"/>
    <w:semiHidden/>
    <w:unhideWhenUsed/>
    <w:rsid w:val="0041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0FD"/>
  </w:style>
  <w:style w:type="character" w:styleId="Hyperlink">
    <w:name w:val="Hyperlink"/>
    <w:basedOn w:val="DefaultParagraphFont"/>
    <w:uiPriority w:val="99"/>
    <w:unhideWhenUsed/>
    <w:rsid w:val="000D50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D5091"/>
  </w:style>
  <w:style w:type="paragraph" w:styleId="BodyText">
    <w:name w:val="Body Text"/>
    <w:basedOn w:val="Normal"/>
    <w:link w:val="BodyTextChar"/>
    <w:rsid w:val="000D5091"/>
    <w:pPr>
      <w:spacing w:after="300" w:line="300" w:lineRule="exact"/>
    </w:pPr>
    <w:rPr>
      <w:rFonts w:ascii="Lucida Sans Unicode" w:eastAsia="Times New Roman" w:hAnsi="Lucida Sans Unicode" w:cs="Lucida Sans Unicode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D5091"/>
    <w:rPr>
      <w:rFonts w:ascii="Lucida Sans Unicode" w:eastAsia="Times New Roman" w:hAnsi="Lucida Sans Unicode" w:cs="Lucida Sans Unicode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ducation.alberta.ca/teachers/program/english/programs.aspx" TargetMode="External"/><Relationship Id="rId18" Type="http://schemas.openxmlformats.org/officeDocument/2006/relationships/hyperlink" Target="http://education.alberta.ca/media/313361/focusoninquiry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education.alberta.ca/apps/Readtolive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cation.alberta.ca/media/616845/ela10_12list.pdf" TargetMode="External"/><Relationship Id="rId20" Type="http://schemas.openxmlformats.org/officeDocument/2006/relationships/hyperlink" Target="http://www.learnalberta.com/ProgramOfStudy.aspx?lang=en&amp;ProgramId=4047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ducation.alberta.ca/media/645809/elak_9list.pdf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learnalberta.ca/content/mychildslea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ducation.alberta.ca/teachers/program/english/resources/ela-guide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1003</Words>
  <Characters>5723</Characters>
  <Application>Microsoft Office Word</Application>
  <DocSecurity>0</DocSecurity>
  <Lines>47</Lines>
  <Paragraphs>13</Paragraphs>
  <ScaleCrop>false</ScaleCrop>
  <Company>Grizli777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</dc:creator>
  <cp:lastModifiedBy>Manny</cp:lastModifiedBy>
  <cp:revision>5</cp:revision>
  <dcterms:created xsi:type="dcterms:W3CDTF">2012-09-30T01:59:00Z</dcterms:created>
  <dcterms:modified xsi:type="dcterms:W3CDTF">2012-09-30T20:15:00Z</dcterms:modified>
</cp:coreProperties>
</file>